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7439" w:type="dxa"/>
        <w:tblCellSpacing w:w="15" w:type="dxa"/>
        <w:tblLayout w:type="fixed"/>
        <w:tblCellMar>
          <w:left w:w="0" w:type="dxa"/>
          <w:right w:w="0" w:type="dxa"/>
        </w:tblCellMar>
        <w:tblLook w:val="04A0" w:firstRow="1" w:lastRow="0" w:firstColumn="1" w:lastColumn="0" w:noHBand="0" w:noVBand="1"/>
      </w:tblPr>
      <w:tblGrid>
        <w:gridCol w:w="7439"/>
      </w:tblGrid>
      <w:tr w:rsidR="00EE06AA" w14:paraId="339ADBC0" w14:textId="77777777">
        <w:trPr>
          <w:tblCellSpacing w:w="15" w:type="dxa"/>
        </w:trPr>
        <w:tc>
          <w:tcPr>
            <w:tcW w:w="7379" w:type="dxa"/>
            <w:shd w:val="clear" w:color="auto" w:fill="auto"/>
            <w:vAlign w:val="center"/>
          </w:tcPr>
          <w:p w14:paraId="343A1741" w14:textId="77777777" w:rsidR="00EE06AA" w:rsidRDefault="00F82C98" w:rsidP="00F82C98">
            <w:pPr>
              <w:widowControl/>
              <w:spacing w:after="270"/>
              <w:jc w:val="center"/>
              <w:rPr>
                <w:rFonts w:ascii="微软雅黑" w:eastAsia="微软雅黑" w:hAnsi="微软雅黑" w:cs="微软雅黑"/>
                <w:color w:val="000000"/>
                <w:sz w:val="27"/>
                <w:szCs w:val="27"/>
              </w:rPr>
            </w:pPr>
            <w:r>
              <w:rPr>
                <w:rFonts w:ascii="微软雅黑" w:eastAsia="微软雅黑" w:hAnsi="微软雅黑" w:cs="微软雅黑" w:hint="eastAsia"/>
                <w:noProof/>
                <w:color w:val="000000"/>
                <w:kern w:val="0"/>
                <w:sz w:val="27"/>
                <w:szCs w:val="27"/>
                <w:lang w:bidi="ar"/>
              </w:rPr>
              <w:drawing>
                <wp:inline distT="0" distB="0" distL="114300" distR="114300" wp14:anchorId="778CC1CA" wp14:editId="6DF35BB0">
                  <wp:extent cx="3590925" cy="647700"/>
                  <wp:effectExtent l="0" t="0" r="9525"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5"/>
                          <a:stretch>
                            <a:fillRect/>
                          </a:stretch>
                        </pic:blipFill>
                        <pic:spPr>
                          <a:xfrm>
                            <a:off x="0" y="0"/>
                            <a:ext cx="3590925" cy="647700"/>
                          </a:xfrm>
                          <a:prstGeom prst="rect">
                            <a:avLst/>
                          </a:prstGeom>
                          <a:noFill/>
                          <a:ln w="9525">
                            <a:noFill/>
                          </a:ln>
                        </pic:spPr>
                      </pic:pic>
                    </a:graphicData>
                  </a:graphic>
                </wp:inline>
              </w:drawing>
            </w:r>
          </w:p>
        </w:tc>
      </w:tr>
      <w:tr w:rsidR="00EE06AA" w14:paraId="62B13914" w14:textId="77777777">
        <w:trPr>
          <w:tblCellSpacing w:w="15" w:type="dxa"/>
        </w:trPr>
        <w:tc>
          <w:tcPr>
            <w:tcW w:w="7379" w:type="dxa"/>
            <w:shd w:val="clear" w:color="auto" w:fill="auto"/>
            <w:vAlign w:val="center"/>
          </w:tcPr>
          <w:p w14:paraId="56ED24FF" w14:textId="77777777" w:rsidR="00EE06AA" w:rsidRDefault="00F82C98">
            <w:pPr>
              <w:widowControl/>
              <w:jc w:val="center"/>
              <w:rPr>
                <w:rFonts w:ascii="微软雅黑" w:eastAsia="微软雅黑" w:hAnsi="微软雅黑" w:cs="微软雅黑"/>
                <w:color w:val="000000"/>
                <w:sz w:val="27"/>
                <w:szCs w:val="27"/>
              </w:rPr>
            </w:pPr>
            <w:r>
              <w:rPr>
                <w:rFonts w:ascii="微软雅黑" w:eastAsia="微软雅黑" w:hAnsi="微软雅黑" w:cs="微软雅黑" w:hint="eastAsia"/>
                <w:color w:val="000000"/>
                <w:kern w:val="0"/>
                <w:sz w:val="27"/>
                <w:szCs w:val="27"/>
                <w:lang w:bidi="ar"/>
              </w:rPr>
              <w:t>粤府〔２０１１〕５号</w:t>
            </w:r>
          </w:p>
        </w:tc>
      </w:tr>
      <w:tr w:rsidR="00EE06AA" w14:paraId="29820299" w14:textId="77777777">
        <w:trPr>
          <w:tblCellSpacing w:w="15" w:type="dxa"/>
        </w:trPr>
        <w:tc>
          <w:tcPr>
            <w:tcW w:w="7379" w:type="dxa"/>
            <w:shd w:val="clear" w:color="auto" w:fill="auto"/>
            <w:vAlign w:val="center"/>
          </w:tcPr>
          <w:p w14:paraId="43E7AA6D" w14:textId="77777777" w:rsidR="00EE06AA" w:rsidRDefault="00F82C98">
            <w:pPr>
              <w:pStyle w:val="3"/>
              <w:widowControl/>
              <w:spacing w:beforeAutospacing="0" w:afterAutospacing="0"/>
              <w:jc w:val="center"/>
              <w:rPr>
                <w:rFonts w:hint="default"/>
              </w:rPr>
            </w:pPr>
            <w:r>
              <w:rPr>
                <w:color w:val="FF0000"/>
              </w:rPr>
              <w:t>━━━━━━━━━━━━━━━━━━━━━━━━━━━</w:t>
            </w:r>
          </w:p>
        </w:tc>
      </w:tr>
    </w:tbl>
    <w:p w14:paraId="7BAA69BE" w14:textId="77777777" w:rsidR="00EE06AA" w:rsidRDefault="00EE06AA">
      <w:pPr>
        <w:widowControl/>
        <w:jc w:val="left"/>
      </w:pPr>
    </w:p>
    <w:tbl>
      <w:tblPr>
        <w:tblW w:w="5000" w:type="pct"/>
        <w:jc w:val="center"/>
        <w:tblCellSpacing w:w="15" w:type="dxa"/>
        <w:tblCellMar>
          <w:left w:w="0" w:type="dxa"/>
          <w:right w:w="0" w:type="dxa"/>
        </w:tblCellMar>
        <w:tblLook w:val="04A0" w:firstRow="1" w:lastRow="0" w:firstColumn="1" w:lastColumn="0" w:noHBand="0" w:noVBand="1"/>
      </w:tblPr>
      <w:tblGrid>
        <w:gridCol w:w="8366"/>
      </w:tblGrid>
      <w:tr w:rsidR="00EE06AA" w14:paraId="1D705C40" w14:textId="77777777" w:rsidTr="00F82C98">
        <w:trPr>
          <w:tblCellSpacing w:w="15" w:type="dxa"/>
          <w:jc w:val="center"/>
        </w:trPr>
        <w:tc>
          <w:tcPr>
            <w:tcW w:w="4955" w:type="pct"/>
            <w:shd w:val="clear" w:color="auto" w:fill="auto"/>
            <w:vAlign w:val="center"/>
          </w:tcPr>
          <w:p w14:paraId="53A786C6" w14:textId="77777777" w:rsidR="00EE06AA" w:rsidRDefault="00F82C98">
            <w:pPr>
              <w:pStyle w:val="a3"/>
              <w:widowControl/>
              <w:spacing w:beforeAutospacing="0" w:after="150" w:afterAutospacing="0" w:line="540" w:lineRule="atLeast"/>
              <w:jc w:val="center"/>
              <w:rPr>
                <w:color w:val="424242"/>
              </w:rPr>
            </w:pPr>
            <w:r>
              <w:rPr>
                <w:color w:val="424242"/>
              </w:rPr>
              <w:t> </w:t>
            </w:r>
          </w:p>
          <w:p w14:paraId="5CEA315F" w14:textId="77777777" w:rsidR="00EE06AA" w:rsidRDefault="00F82C98">
            <w:pPr>
              <w:pStyle w:val="a3"/>
              <w:widowControl/>
              <w:spacing w:beforeAutospacing="0" w:after="150" w:afterAutospacing="0" w:line="540" w:lineRule="atLeast"/>
              <w:jc w:val="center"/>
              <w:rPr>
                <w:color w:val="424242"/>
              </w:rPr>
            </w:pPr>
            <w:r>
              <w:rPr>
                <w:rStyle w:val="a4"/>
                <w:color w:val="424242"/>
              </w:rPr>
              <w:t>印发广东省应对气候变化方案的通知</w:t>
            </w:r>
          </w:p>
          <w:p w14:paraId="1F74E261" w14:textId="77777777" w:rsidR="00EE06AA" w:rsidRDefault="00F82C98">
            <w:pPr>
              <w:pStyle w:val="a3"/>
              <w:widowControl/>
              <w:spacing w:beforeAutospacing="0" w:after="150" w:afterAutospacing="0" w:line="540" w:lineRule="atLeast"/>
              <w:jc w:val="center"/>
              <w:rPr>
                <w:color w:val="424242"/>
              </w:rPr>
            </w:pPr>
            <w:r>
              <w:rPr>
                <w:color w:val="424242"/>
              </w:rPr>
              <w:t> </w:t>
            </w:r>
          </w:p>
          <w:p w14:paraId="621D670C" w14:textId="77777777" w:rsidR="00EE06AA" w:rsidRDefault="00F82C98">
            <w:pPr>
              <w:pStyle w:val="a3"/>
              <w:widowControl/>
              <w:spacing w:beforeAutospacing="0" w:after="150" w:afterAutospacing="0" w:line="540" w:lineRule="atLeast"/>
              <w:rPr>
                <w:color w:val="424242"/>
              </w:rPr>
            </w:pPr>
            <w:r>
              <w:rPr>
                <w:color w:val="424242"/>
              </w:rPr>
              <w:t>各地级以上市人民政府，各县（市、区）人民政府，省政府各部门、各直属机构：</w:t>
            </w:r>
          </w:p>
          <w:p w14:paraId="1D071FF6" w14:textId="57EBCBF2" w:rsidR="00EE06AA" w:rsidRDefault="00F82C98" w:rsidP="00F82C98">
            <w:pPr>
              <w:pStyle w:val="a3"/>
              <w:widowControl/>
              <w:spacing w:beforeAutospacing="0" w:after="150" w:afterAutospacing="0" w:line="540" w:lineRule="atLeast"/>
              <w:ind w:firstLineChars="200" w:firstLine="480"/>
              <w:rPr>
                <w:color w:val="424242"/>
              </w:rPr>
            </w:pPr>
            <w:r>
              <w:rPr>
                <w:color w:val="424242"/>
              </w:rPr>
              <w:t>现将《广东省应对气候变化方案》印发给你们，请认真贯彻执行。实施过程中遇到的问题，请</w:t>
            </w:r>
            <w:proofErr w:type="gramStart"/>
            <w:r>
              <w:rPr>
                <w:color w:val="424242"/>
              </w:rPr>
              <w:t>径向省</w:t>
            </w:r>
            <w:proofErr w:type="gramEnd"/>
            <w:r>
              <w:rPr>
                <w:color w:val="424242"/>
              </w:rPr>
              <w:t>发展改革委反映。</w:t>
            </w:r>
          </w:p>
          <w:p w14:paraId="3561E9B9" w14:textId="77777777" w:rsidR="00EE06AA" w:rsidRDefault="00F82C98">
            <w:pPr>
              <w:pStyle w:val="a3"/>
              <w:widowControl/>
              <w:spacing w:beforeAutospacing="0" w:after="150" w:afterAutospacing="0" w:line="540" w:lineRule="atLeast"/>
              <w:rPr>
                <w:color w:val="424242"/>
              </w:rPr>
            </w:pPr>
            <w:r>
              <w:rPr>
                <w:color w:val="424242"/>
              </w:rPr>
              <w:t> </w:t>
            </w:r>
          </w:p>
          <w:p w14:paraId="08503162" w14:textId="77777777" w:rsidR="00EE06AA" w:rsidRDefault="00F82C98" w:rsidP="00F82C98">
            <w:pPr>
              <w:pStyle w:val="a3"/>
              <w:widowControl/>
              <w:spacing w:beforeAutospacing="0" w:after="150" w:afterAutospacing="0" w:line="540" w:lineRule="atLeast"/>
              <w:jc w:val="right"/>
              <w:rPr>
                <w:color w:val="424242"/>
              </w:rPr>
            </w:pPr>
            <w:r>
              <w:rPr>
                <w:color w:val="424242"/>
              </w:rPr>
              <w:t> </w:t>
            </w:r>
          </w:p>
          <w:p w14:paraId="0783218C" w14:textId="01357E0E" w:rsidR="00EE06AA" w:rsidRDefault="00F82C98" w:rsidP="00F82C98">
            <w:pPr>
              <w:pStyle w:val="a3"/>
              <w:widowControl/>
              <w:spacing w:beforeAutospacing="0" w:after="150" w:afterAutospacing="0" w:line="540" w:lineRule="atLeast"/>
              <w:jc w:val="right"/>
              <w:rPr>
                <w:color w:val="424242"/>
              </w:rPr>
            </w:pPr>
            <w:r>
              <w:rPr>
                <w:color w:val="424242"/>
              </w:rPr>
              <w:t>广东省人民政府</w:t>
            </w:r>
          </w:p>
          <w:p w14:paraId="4CAA9A07" w14:textId="7C3194F5" w:rsidR="00EE06AA" w:rsidRDefault="00F82C98" w:rsidP="00F82C98">
            <w:pPr>
              <w:pStyle w:val="a3"/>
              <w:widowControl/>
              <w:spacing w:beforeAutospacing="0" w:after="150" w:afterAutospacing="0" w:line="540" w:lineRule="atLeast"/>
              <w:jc w:val="right"/>
              <w:rPr>
                <w:color w:val="424242"/>
              </w:rPr>
            </w:pPr>
            <w:r>
              <w:rPr>
                <w:color w:val="424242"/>
              </w:rPr>
              <w:t>二</w:t>
            </w:r>
            <w:r>
              <w:rPr>
                <w:color w:val="424242"/>
              </w:rPr>
              <w:t>○</w:t>
            </w:r>
            <w:r>
              <w:rPr>
                <w:color w:val="424242"/>
              </w:rPr>
              <w:t>一一年一月七日</w:t>
            </w:r>
          </w:p>
          <w:p w14:paraId="47E3D1CA" w14:textId="77777777" w:rsidR="00EE06AA" w:rsidRDefault="00F82C98">
            <w:pPr>
              <w:pStyle w:val="a3"/>
              <w:widowControl/>
              <w:spacing w:beforeAutospacing="0" w:after="150" w:afterAutospacing="0" w:line="540" w:lineRule="atLeast"/>
              <w:rPr>
                <w:color w:val="424242"/>
              </w:rPr>
            </w:pPr>
            <w:r>
              <w:rPr>
                <w:color w:val="424242"/>
              </w:rPr>
              <w:t> </w:t>
            </w:r>
          </w:p>
          <w:p w14:paraId="09F404A8" w14:textId="77777777" w:rsidR="00EE06AA" w:rsidRDefault="00F82C98">
            <w:pPr>
              <w:pStyle w:val="a3"/>
              <w:widowControl/>
              <w:spacing w:beforeAutospacing="0" w:after="150" w:afterAutospacing="0" w:line="540" w:lineRule="atLeast"/>
              <w:rPr>
                <w:color w:val="424242"/>
              </w:rPr>
            </w:pPr>
            <w:r>
              <w:rPr>
                <w:color w:val="424242"/>
              </w:rPr>
              <w:t> </w:t>
            </w:r>
          </w:p>
          <w:p w14:paraId="71636570" w14:textId="77777777" w:rsidR="00EE06AA" w:rsidRDefault="00F82C98">
            <w:pPr>
              <w:pStyle w:val="a3"/>
              <w:widowControl/>
              <w:spacing w:beforeAutospacing="0" w:after="150" w:afterAutospacing="0" w:line="540" w:lineRule="atLeast"/>
              <w:rPr>
                <w:color w:val="424242"/>
              </w:rPr>
            </w:pPr>
            <w:r>
              <w:rPr>
                <w:color w:val="424242"/>
              </w:rPr>
              <w:t> </w:t>
            </w:r>
          </w:p>
          <w:p w14:paraId="0D3773AD" w14:textId="77777777" w:rsidR="00EE06AA" w:rsidRDefault="00F82C98">
            <w:pPr>
              <w:pStyle w:val="a3"/>
              <w:widowControl/>
              <w:spacing w:beforeAutospacing="0" w:after="150" w:afterAutospacing="0" w:line="540" w:lineRule="atLeast"/>
              <w:rPr>
                <w:color w:val="424242"/>
              </w:rPr>
            </w:pPr>
            <w:r>
              <w:rPr>
                <w:color w:val="424242"/>
              </w:rPr>
              <w:t> </w:t>
            </w:r>
          </w:p>
          <w:p w14:paraId="235D5C3C" w14:textId="77777777" w:rsidR="00EE06AA" w:rsidRDefault="00F82C98">
            <w:pPr>
              <w:pStyle w:val="a3"/>
              <w:widowControl/>
              <w:spacing w:beforeAutospacing="0" w:after="150" w:afterAutospacing="0" w:line="540" w:lineRule="atLeast"/>
              <w:rPr>
                <w:color w:val="424242"/>
              </w:rPr>
            </w:pPr>
            <w:r>
              <w:rPr>
                <w:color w:val="424242"/>
              </w:rPr>
              <w:t> </w:t>
            </w:r>
          </w:p>
          <w:p w14:paraId="4FA83FF7" w14:textId="77777777" w:rsidR="00EE06AA" w:rsidRDefault="00F82C98">
            <w:pPr>
              <w:pStyle w:val="a3"/>
              <w:widowControl/>
              <w:spacing w:beforeAutospacing="0" w:after="150" w:afterAutospacing="0" w:line="540" w:lineRule="atLeast"/>
              <w:jc w:val="center"/>
              <w:rPr>
                <w:color w:val="424242"/>
              </w:rPr>
            </w:pPr>
            <w:r>
              <w:rPr>
                <w:rStyle w:val="a4"/>
                <w:color w:val="424242"/>
              </w:rPr>
              <w:lastRenderedPageBreak/>
              <w:t>广东省应对气候变化方案</w:t>
            </w:r>
          </w:p>
          <w:p w14:paraId="04AABC3A" w14:textId="77777777" w:rsidR="00EE06AA" w:rsidRDefault="00F82C98">
            <w:pPr>
              <w:pStyle w:val="a3"/>
              <w:widowControl/>
              <w:spacing w:beforeAutospacing="0" w:after="150" w:afterAutospacing="0" w:line="540" w:lineRule="atLeast"/>
              <w:jc w:val="center"/>
              <w:rPr>
                <w:color w:val="424242"/>
              </w:rPr>
            </w:pPr>
            <w:r>
              <w:rPr>
                <w:color w:val="424242"/>
              </w:rPr>
              <w:t> </w:t>
            </w:r>
          </w:p>
          <w:p w14:paraId="2503BA37" w14:textId="5A561281" w:rsidR="00EE06AA" w:rsidRDefault="00F82C98" w:rsidP="00F82C98">
            <w:pPr>
              <w:pStyle w:val="a3"/>
              <w:widowControl/>
              <w:spacing w:beforeAutospacing="0" w:after="150" w:afterAutospacing="0" w:line="540" w:lineRule="atLeast"/>
              <w:ind w:firstLineChars="200" w:firstLine="480"/>
              <w:rPr>
                <w:color w:val="424242"/>
              </w:rPr>
            </w:pPr>
            <w:r>
              <w:rPr>
                <w:color w:val="424242"/>
              </w:rPr>
              <w:t>气候变化是人类社会可持续发展面临的重大挑战。为贯彻落实党中央、国务院积极应对气候变化和推动低碳发展的决策部署，全面加强应对气候变化能力建设，努力当好推动科学发展、促进社会和谐的排头兵，制定本方案。</w:t>
            </w:r>
          </w:p>
          <w:p w14:paraId="1B0B8BDA" w14:textId="274AB7DF"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一、总体形势</w:t>
            </w:r>
          </w:p>
          <w:p w14:paraId="2500E2B1" w14:textId="5FBA1AD7"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（一）气候变化现状与趋势。</w:t>
            </w:r>
          </w:p>
          <w:p w14:paraId="2E05787E" w14:textId="1F442E24" w:rsidR="00EE06AA" w:rsidRDefault="00F82C98" w:rsidP="00F82C98">
            <w:pPr>
              <w:pStyle w:val="a3"/>
              <w:widowControl/>
              <w:spacing w:beforeAutospacing="0" w:after="150" w:afterAutospacing="0" w:line="540" w:lineRule="atLeast"/>
              <w:ind w:firstLineChars="200" w:firstLine="480"/>
              <w:rPr>
                <w:color w:val="424242"/>
              </w:rPr>
            </w:pPr>
            <w:r>
              <w:rPr>
                <w:color w:val="424242"/>
              </w:rPr>
              <w:t>与全球气候变暖趋势相一致，我省气候也在逐年变暖。根据观测结果，近</w:t>
            </w:r>
            <w:r>
              <w:rPr>
                <w:color w:val="424242"/>
              </w:rPr>
              <w:t>50</w:t>
            </w:r>
            <w:r>
              <w:rPr>
                <w:color w:val="424242"/>
              </w:rPr>
              <w:t>年我省气温增温速率为</w:t>
            </w:r>
            <w:r>
              <w:rPr>
                <w:color w:val="424242"/>
              </w:rPr>
              <w:t>0.21℃/10</w:t>
            </w:r>
            <w:r>
              <w:rPr>
                <w:color w:val="424242"/>
              </w:rPr>
              <w:t>年，与全国平均水平相当。珠江三角洲地区是增温最明显区域，增温速率为</w:t>
            </w:r>
            <w:r>
              <w:rPr>
                <w:color w:val="424242"/>
              </w:rPr>
              <w:t>0.3℃/10</w:t>
            </w:r>
            <w:r>
              <w:rPr>
                <w:color w:val="424242"/>
              </w:rPr>
              <w:t>年，其次是东南部沿海地区，增温速率为</w:t>
            </w:r>
            <w:r>
              <w:rPr>
                <w:color w:val="424242"/>
              </w:rPr>
              <w:t>0.2℃-0.3℃/10</w:t>
            </w:r>
            <w:r>
              <w:rPr>
                <w:color w:val="424242"/>
              </w:rPr>
              <w:t>年，粤北地区增温趋势较为缓慢，增温速率为</w:t>
            </w:r>
            <w:r>
              <w:rPr>
                <w:color w:val="424242"/>
              </w:rPr>
              <w:t>0.15℃/10</w:t>
            </w:r>
            <w:r>
              <w:rPr>
                <w:color w:val="424242"/>
              </w:rPr>
              <w:t>年。近</w:t>
            </w:r>
            <w:r>
              <w:rPr>
                <w:color w:val="424242"/>
              </w:rPr>
              <w:t>50</w:t>
            </w:r>
            <w:r>
              <w:rPr>
                <w:color w:val="424242"/>
              </w:rPr>
              <w:t>年来，我省年平均、前汛期、后汛期降水量没有显著变化。据预测，与</w:t>
            </w:r>
            <w:r>
              <w:rPr>
                <w:color w:val="424242"/>
              </w:rPr>
              <w:t>1961</w:t>
            </w:r>
            <w:r>
              <w:rPr>
                <w:color w:val="424242"/>
              </w:rPr>
              <w:t>年</w:t>
            </w:r>
            <w:r>
              <w:rPr>
                <w:color w:val="424242"/>
              </w:rPr>
              <w:t>-1990</w:t>
            </w:r>
            <w:r>
              <w:rPr>
                <w:color w:val="424242"/>
              </w:rPr>
              <w:t>年的</w:t>
            </w:r>
            <w:r>
              <w:rPr>
                <w:color w:val="424242"/>
              </w:rPr>
              <w:t>30</w:t>
            </w:r>
            <w:r>
              <w:rPr>
                <w:color w:val="424242"/>
              </w:rPr>
              <w:t>年平均气温和降水量相比，到</w:t>
            </w:r>
            <w:r>
              <w:rPr>
                <w:color w:val="424242"/>
              </w:rPr>
              <w:t>2020</w:t>
            </w:r>
            <w:r>
              <w:rPr>
                <w:color w:val="424242"/>
              </w:rPr>
              <w:t>年全省年平均气温可能升高</w:t>
            </w:r>
            <w:r>
              <w:rPr>
                <w:color w:val="424242"/>
              </w:rPr>
              <w:t>0.8℃</w:t>
            </w:r>
            <w:r>
              <w:rPr>
                <w:color w:val="424242"/>
              </w:rPr>
              <w:t>，</w:t>
            </w:r>
            <w:r>
              <w:rPr>
                <w:color w:val="424242"/>
              </w:rPr>
              <w:t>2050</w:t>
            </w:r>
            <w:r>
              <w:rPr>
                <w:color w:val="424242"/>
              </w:rPr>
              <w:t>年可能升高</w:t>
            </w:r>
            <w:r>
              <w:rPr>
                <w:color w:val="424242"/>
              </w:rPr>
              <w:t>1.7℃</w:t>
            </w:r>
            <w:r>
              <w:rPr>
                <w:color w:val="424242"/>
              </w:rPr>
              <w:t>，</w:t>
            </w:r>
            <w:r>
              <w:rPr>
                <w:color w:val="424242"/>
              </w:rPr>
              <w:t>2100</w:t>
            </w:r>
            <w:r>
              <w:rPr>
                <w:color w:val="424242"/>
              </w:rPr>
              <w:t>年可</w:t>
            </w:r>
            <w:r>
              <w:rPr>
                <w:color w:val="424242"/>
              </w:rPr>
              <w:t>能升高</w:t>
            </w:r>
            <w:r>
              <w:rPr>
                <w:color w:val="424242"/>
              </w:rPr>
              <w:t>3.0℃</w:t>
            </w:r>
            <w:r>
              <w:rPr>
                <w:color w:val="424242"/>
              </w:rPr>
              <w:t>；</w:t>
            </w:r>
            <w:r>
              <w:rPr>
                <w:color w:val="424242"/>
              </w:rPr>
              <w:t>2020</w:t>
            </w:r>
            <w:r>
              <w:rPr>
                <w:color w:val="424242"/>
              </w:rPr>
              <w:t>年、</w:t>
            </w:r>
            <w:r>
              <w:rPr>
                <w:color w:val="424242"/>
              </w:rPr>
              <w:t>2050</w:t>
            </w:r>
            <w:r>
              <w:rPr>
                <w:color w:val="424242"/>
              </w:rPr>
              <w:t>年、</w:t>
            </w:r>
            <w:r>
              <w:rPr>
                <w:color w:val="424242"/>
              </w:rPr>
              <w:t>2100</w:t>
            </w:r>
            <w:r>
              <w:rPr>
                <w:color w:val="424242"/>
              </w:rPr>
              <w:t>年全省年平均降水量可能增加</w:t>
            </w:r>
            <w:r>
              <w:rPr>
                <w:color w:val="424242"/>
              </w:rPr>
              <w:t>3%</w:t>
            </w:r>
            <w:r>
              <w:rPr>
                <w:color w:val="424242"/>
              </w:rPr>
              <w:t>、</w:t>
            </w:r>
            <w:r>
              <w:rPr>
                <w:color w:val="424242"/>
              </w:rPr>
              <w:t>5%</w:t>
            </w:r>
            <w:r>
              <w:rPr>
                <w:color w:val="424242"/>
              </w:rPr>
              <w:t>和</w:t>
            </w:r>
            <w:r>
              <w:rPr>
                <w:color w:val="424242"/>
              </w:rPr>
              <w:t>8%</w:t>
            </w:r>
            <w:r>
              <w:rPr>
                <w:color w:val="424242"/>
              </w:rPr>
              <w:t>。</w:t>
            </w:r>
          </w:p>
          <w:p w14:paraId="22EC4B99" w14:textId="565B2865"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（二）气候变化的影响。</w:t>
            </w:r>
          </w:p>
          <w:p w14:paraId="5E1CED8B" w14:textId="0E792F6D" w:rsidR="00EE06AA" w:rsidRDefault="00F82C98" w:rsidP="00F82C98">
            <w:pPr>
              <w:pStyle w:val="a3"/>
              <w:widowControl/>
              <w:spacing w:beforeAutospacing="0" w:after="150" w:afterAutospacing="0" w:line="540" w:lineRule="atLeast"/>
              <w:ind w:firstLineChars="200" w:firstLine="480"/>
              <w:rPr>
                <w:color w:val="424242"/>
              </w:rPr>
            </w:pPr>
            <w:r>
              <w:rPr>
                <w:color w:val="424242"/>
              </w:rPr>
              <w:t>1</w:t>
            </w:r>
            <w:r>
              <w:rPr>
                <w:color w:val="424242"/>
              </w:rPr>
              <w:t>．极端气候事件频发，自然灾害损失加大。一是登陆我省的热带气旋强度增大，移动路径复杂。</w:t>
            </w:r>
            <w:r>
              <w:rPr>
                <w:color w:val="424242"/>
              </w:rPr>
              <w:t>2010</w:t>
            </w:r>
            <w:r>
              <w:rPr>
                <w:color w:val="424242"/>
              </w:rPr>
              <w:t>年</w:t>
            </w:r>
            <w:r>
              <w:rPr>
                <w:color w:val="424242"/>
              </w:rPr>
              <w:t>9</w:t>
            </w:r>
            <w:r>
              <w:rPr>
                <w:color w:val="424242"/>
              </w:rPr>
              <w:t>月下旬，受强台风</w:t>
            </w:r>
            <w:r>
              <w:rPr>
                <w:color w:val="424242"/>
              </w:rPr>
              <w:t>“</w:t>
            </w:r>
            <w:r>
              <w:rPr>
                <w:color w:val="424242"/>
              </w:rPr>
              <w:t>凡亚比</w:t>
            </w:r>
            <w:r>
              <w:rPr>
                <w:color w:val="424242"/>
              </w:rPr>
              <w:t>”</w:t>
            </w:r>
            <w:r>
              <w:rPr>
                <w:color w:val="424242"/>
              </w:rPr>
              <w:t>的影响，我省自东向西相继遭受了历史罕见的特大暴雨袭击，造成</w:t>
            </w:r>
            <w:r>
              <w:rPr>
                <w:color w:val="424242"/>
              </w:rPr>
              <w:t>30</w:t>
            </w:r>
            <w:r>
              <w:rPr>
                <w:color w:val="424242"/>
              </w:rPr>
              <w:t>个县（市、区）</w:t>
            </w:r>
            <w:r>
              <w:rPr>
                <w:color w:val="424242"/>
              </w:rPr>
              <w:t>186</w:t>
            </w:r>
            <w:r>
              <w:rPr>
                <w:color w:val="424242"/>
              </w:rPr>
              <w:t>个乡镇受灾，受灾人口超过</w:t>
            </w:r>
            <w:r>
              <w:rPr>
                <w:color w:val="424242"/>
              </w:rPr>
              <w:t>150</w:t>
            </w:r>
            <w:r>
              <w:rPr>
                <w:color w:val="424242"/>
              </w:rPr>
              <w:t>万人，直接经济损失超过</w:t>
            </w:r>
            <w:r>
              <w:rPr>
                <w:color w:val="424242"/>
              </w:rPr>
              <w:t>50</w:t>
            </w:r>
            <w:r>
              <w:rPr>
                <w:color w:val="424242"/>
              </w:rPr>
              <w:t>亿元。二是降水变动率加大，旱涝灾害频繁。</w:t>
            </w:r>
            <w:r>
              <w:rPr>
                <w:color w:val="424242"/>
              </w:rPr>
              <w:t>2002</w:t>
            </w:r>
            <w:r>
              <w:rPr>
                <w:color w:val="424242"/>
              </w:rPr>
              <w:t>年，我省遭遇</w:t>
            </w:r>
            <w:r>
              <w:rPr>
                <w:color w:val="424242"/>
              </w:rPr>
              <w:t>50</w:t>
            </w:r>
            <w:r>
              <w:rPr>
                <w:color w:val="424242"/>
              </w:rPr>
              <w:t>年一遇的严重干旱，造成直接经济损失</w:t>
            </w:r>
            <w:r>
              <w:rPr>
                <w:color w:val="424242"/>
              </w:rPr>
              <w:t>40</w:t>
            </w:r>
            <w:r>
              <w:rPr>
                <w:color w:val="424242"/>
              </w:rPr>
              <w:t>多亿元，</w:t>
            </w:r>
            <w:r>
              <w:rPr>
                <w:color w:val="424242"/>
              </w:rPr>
              <w:t>720</w:t>
            </w:r>
            <w:r>
              <w:rPr>
                <w:color w:val="424242"/>
              </w:rPr>
              <w:t>多万人饮</w:t>
            </w:r>
            <w:r>
              <w:rPr>
                <w:color w:val="424242"/>
              </w:rPr>
              <w:t>水困难。</w:t>
            </w:r>
            <w:r>
              <w:rPr>
                <w:color w:val="424242"/>
              </w:rPr>
              <w:t>2005</w:t>
            </w:r>
            <w:r>
              <w:rPr>
                <w:color w:val="424242"/>
              </w:rPr>
              <w:t>年</w:t>
            </w:r>
            <w:r>
              <w:rPr>
                <w:color w:val="424242"/>
              </w:rPr>
              <w:t>6</w:t>
            </w:r>
            <w:r>
              <w:rPr>
                <w:color w:val="424242"/>
              </w:rPr>
              <w:t>月，我省又遭遇了超百年一遇的特大洪水，受灾人口</w:t>
            </w:r>
            <w:r>
              <w:rPr>
                <w:color w:val="424242"/>
              </w:rPr>
              <w:t>443</w:t>
            </w:r>
            <w:r>
              <w:rPr>
                <w:color w:val="424242"/>
              </w:rPr>
              <w:t>万人，直接经济损失</w:t>
            </w:r>
            <w:r>
              <w:rPr>
                <w:color w:val="424242"/>
              </w:rPr>
              <w:t>49.7</w:t>
            </w:r>
            <w:r>
              <w:rPr>
                <w:color w:val="424242"/>
              </w:rPr>
              <w:t>亿元。三是暖冬现象普遍，</w:t>
            </w:r>
            <w:r>
              <w:rPr>
                <w:color w:val="424242"/>
              </w:rPr>
              <w:lastRenderedPageBreak/>
              <w:t>极端最低气温开始出现。</w:t>
            </w:r>
            <w:r>
              <w:rPr>
                <w:color w:val="424242"/>
              </w:rPr>
              <w:t>2008</w:t>
            </w:r>
            <w:r>
              <w:rPr>
                <w:color w:val="424242"/>
              </w:rPr>
              <w:t>年初我省韶关等地遭受了历史罕见的低温雨雪冰冻灾害，造成直接经济损失达</w:t>
            </w:r>
            <w:r>
              <w:rPr>
                <w:color w:val="424242"/>
              </w:rPr>
              <w:t>166</w:t>
            </w:r>
            <w:r>
              <w:rPr>
                <w:color w:val="424242"/>
              </w:rPr>
              <w:t>多亿元。未来气候的继续变暖，可能会使我省极端气候事件出现更为频繁，引发的灾害损失更为严重。</w:t>
            </w:r>
          </w:p>
          <w:p w14:paraId="16D1D9D8" w14:textId="27FF0245" w:rsidR="00EE06AA" w:rsidRDefault="00F82C98" w:rsidP="00F82C98">
            <w:pPr>
              <w:pStyle w:val="a3"/>
              <w:widowControl/>
              <w:spacing w:beforeAutospacing="0" w:after="150" w:afterAutospacing="0" w:line="540" w:lineRule="atLeast"/>
              <w:ind w:firstLineChars="200" w:firstLine="480"/>
              <w:rPr>
                <w:color w:val="424242"/>
              </w:rPr>
            </w:pPr>
            <w:r>
              <w:rPr>
                <w:color w:val="424242"/>
              </w:rPr>
              <w:t>2</w:t>
            </w:r>
            <w:r>
              <w:rPr>
                <w:color w:val="424242"/>
              </w:rPr>
              <w:t>．海平面上升加剧，危及沿海地区经济发展和生态环境。据观测，近</w:t>
            </w:r>
            <w:r>
              <w:rPr>
                <w:color w:val="424242"/>
              </w:rPr>
              <w:t>30</w:t>
            </w:r>
            <w:r>
              <w:rPr>
                <w:color w:val="424242"/>
              </w:rPr>
              <w:t>年来，南海海平面平均每年上升</w:t>
            </w:r>
            <w:r>
              <w:rPr>
                <w:color w:val="424242"/>
              </w:rPr>
              <w:t>2.7</w:t>
            </w:r>
            <w:r>
              <w:rPr>
                <w:color w:val="424242"/>
              </w:rPr>
              <w:t>毫米，已对沿海地区经济发展和生态环境带来一定危害。一是风暴潮灾害程度和发生几率增大。如</w:t>
            </w:r>
            <w:r>
              <w:rPr>
                <w:color w:val="424242"/>
              </w:rPr>
              <w:t>20</w:t>
            </w:r>
            <w:r>
              <w:rPr>
                <w:color w:val="424242"/>
              </w:rPr>
              <w:t>08</w:t>
            </w:r>
            <w:r>
              <w:rPr>
                <w:color w:val="424242"/>
              </w:rPr>
              <w:t>年强台风</w:t>
            </w:r>
            <w:r>
              <w:rPr>
                <w:color w:val="424242"/>
              </w:rPr>
              <w:t>“</w:t>
            </w:r>
            <w:r>
              <w:rPr>
                <w:color w:val="424242"/>
              </w:rPr>
              <w:t>黑格比</w:t>
            </w:r>
            <w:r>
              <w:rPr>
                <w:color w:val="424242"/>
              </w:rPr>
              <w:t>”</w:t>
            </w:r>
            <w:r>
              <w:rPr>
                <w:color w:val="424242"/>
              </w:rPr>
              <w:t>登陆时正逢天文大潮，造成珠江口潮位站潮位达到或超过百年一遇，个别潮位站超过</w:t>
            </w:r>
            <w:r>
              <w:rPr>
                <w:color w:val="424242"/>
              </w:rPr>
              <w:t>300</w:t>
            </w:r>
            <w:r>
              <w:rPr>
                <w:color w:val="424242"/>
              </w:rPr>
              <w:t>年一遇</w:t>
            </w:r>
            <w:proofErr w:type="gramStart"/>
            <w:r>
              <w:rPr>
                <w:color w:val="424242"/>
              </w:rPr>
              <w:t>，</w:t>
            </w:r>
            <w:proofErr w:type="gramEnd"/>
            <w:r>
              <w:rPr>
                <w:color w:val="424242"/>
              </w:rPr>
              <w:t>造成堤防决口</w:t>
            </w:r>
            <w:r>
              <w:rPr>
                <w:color w:val="424242"/>
              </w:rPr>
              <w:t>834</w:t>
            </w:r>
            <w:r>
              <w:rPr>
                <w:color w:val="424242"/>
              </w:rPr>
              <w:t>处，堤防毁坏</w:t>
            </w:r>
            <w:r>
              <w:rPr>
                <w:color w:val="424242"/>
              </w:rPr>
              <w:t>2118</w:t>
            </w:r>
            <w:r>
              <w:rPr>
                <w:color w:val="424242"/>
              </w:rPr>
              <w:t>处。二是城市内涝频发，河流入海口日益淤积，河床抬高，严重影响航道、港口正常运行。三是海岸侵蚀加剧。如近年来雷州市</w:t>
            </w:r>
            <w:proofErr w:type="gramStart"/>
            <w:r>
              <w:rPr>
                <w:color w:val="424242"/>
              </w:rPr>
              <w:t>赤</w:t>
            </w:r>
            <w:proofErr w:type="gramEnd"/>
            <w:r>
              <w:rPr>
                <w:color w:val="424242"/>
              </w:rPr>
              <w:t>坎村岸段侵蚀长度约为</w:t>
            </w:r>
            <w:r>
              <w:rPr>
                <w:color w:val="424242"/>
              </w:rPr>
              <w:t>300</w:t>
            </w:r>
            <w:r>
              <w:rPr>
                <w:color w:val="424242"/>
              </w:rPr>
              <w:t>米，侵蚀总面积达</w:t>
            </w:r>
            <w:r>
              <w:rPr>
                <w:color w:val="424242"/>
              </w:rPr>
              <w:t>800</w:t>
            </w:r>
            <w:r>
              <w:rPr>
                <w:color w:val="424242"/>
              </w:rPr>
              <w:t>平方米。四是红树林和珊瑚礁生态系统退化。</w:t>
            </w:r>
            <w:r>
              <w:rPr>
                <w:color w:val="424242"/>
              </w:rPr>
              <w:t>20</w:t>
            </w:r>
            <w:r>
              <w:rPr>
                <w:color w:val="424242"/>
              </w:rPr>
              <w:t>世纪</w:t>
            </w:r>
            <w:r>
              <w:rPr>
                <w:color w:val="424242"/>
              </w:rPr>
              <w:t>50</w:t>
            </w:r>
            <w:r>
              <w:rPr>
                <w:color w:val="424242"/>
              </w:rPr>
              <w:t>年代全省红树林面积曾超过</w:t>
            </w:r>
            <w:r>
              <w:rPr>
                <w:color w:val="424242"/>
              </w:rPr>
              <w:t>2</w:t>
            </w:r>
            <w:r>
              <w:rPr>
                <w:color w:val="424242"/>
              </w:rPr>
              <w:t>万公顷，目前已减少一半以上。预计未来</w:t>
            </w:r>
            <w:r>
              <w:rPr>
                <w:color w:val="424242"/>
              </w:rPr>
              <w:t>30</w:t>
            </w:r>
            <w:r>
              <w:rPr>
                <w:color w:val="424242"/>
              </w:rPr>
              <w:t>年，南海海平面比</w:t>
            </w:r>
            <w:r>
              <w:rPr>
                <w:color w:val="424242"/>
              </w:rPr>
              <w:t>2009</w:t>
            </w:r>
            <w:r>
              <w:rPr>
                <w:color w:val="424242"/>
              </w:rPr>
              <w:t>年将继续升高</w:t>
            </w:r>
            <w:r>
              <w:rPr>
                <w:color w:val="424242"/>
              </w:rPr>
              <w:t>73-127</w:t>
            </w:r>
            <w:r>
              <w:rPr>
                <w:color w:val="424242"/>
              </w:rPr>
              <w:t>毫米，由此引起的相关海洋灾害强度将进</w:t>
            </w:r>
            <w:r>
              <w:rPr>
                <w:color w:val="424242"/>
              </w:rPr>
              <w:t>一步加剧，对沿海地区人们生产生活的影响将不断加大。</w:t>
            </w:r>
          </w:p>
          <w:p w14:paraId="0B9EFFF9" w14:textId="0D157BF7" w:rsidR="00EE06AA" w:rsidRDefault="00F82C98" w:rsidP="00F82C98">
            <w:pPr>
              <w:pStyle w:val="a3"/>
              <w:widowControl/>
              <w:spacing w:beforeAutospacing="0" w:after="150" w:afterAutospacing="0" w:line="540" w:lineRule="atLeast"/>
              <w:ind w:firstLineChars="200" w:firstLine="480"/>
              <w:rPr>
                <w:color w:val="424242"/>
              </w:rPr>
            </w:pPr>
            <w:r>
              <w:rPr>
                <w:color w:val="424242"/>
              </w:rPr>
              <w:t>3</w:t>
            </w:r>
            <w:r>
              <w:rPr>
                <w:color w:val="424242"/>
              </w:rPr>
              <w:t>．水资源质量下降，威胁用水安全。受气候变暖及其引起的海平面上升、降水不均、流域干旱等问题的影响，广东尤其是珠三角地区咸</w:t>
            </w:r>
            <w:proofErr w:type="gramStart"/>
            <w:r>
              <w:rPr>
                <w:color w:val="424242"/>
              </w:rPr>
              <w:t>潮活动</w:t>
            </w:r>
            <w:proofErr w:type="gramEnd"/>
            <w:r>
              <w:rPr>
                <w:color w:val="424242"/>
              </w:rPr>
              <w:t>越来越频繁、持续时间增加，上溯影响范围越来越大，强度趋于严重。近</w:t>
            </w:r>
            <w:r>
              <w:rPr>
                <w:color w:val="424242"/>
              </w:rPr>
              <w:t>20</w:t>
            </w:r>
            <w:r>
              <w:rPr>
                <w:color w:val="424242"/>
              </w:rPr>
              <w:t>年来珠三角地区曾发生过</w:t>
            </w:r>
            <w:r>
              <w:rPr>
                <w:color w:val="424242"/>
              </w:rPr>
              <w:t>5</w:t>
            </w:r>
            <w:r>
              <w:rPr>
                <w:color w:val="424242"/>
              </w:rPr>
              <w:t>次严重咸潮，其中</w:t>
            </w:r>
            <w:r>
              <w:rPr>
                <w:color w:val="424242"/>
              </w:rPr>
              <w:t>3</w:t>
            </w:r>
            <w:r>
              <w:rPr>
                <w:color w:val="424242"/>
              </w:rPr>
              <w:t>次发生在最近</w:t>
            </w:r>
            <w:r>
              <w:rPr>
                <w:color w:val="424242"/>
              </w:rPr>
              <w:t>8</w:t>
            </w:r>
            <w:r>
              <w:rPr>
                <w:color w:val="424242"/>
              </w:rPr>
              <w:t>年，严重影响珠三角地区及港澳用水安全。气候变暖也导致生产和生活用水增加，进一步加剧了全省水资源供需矛盾。</w:t>
            </w:r>
          </w:p>
          <w:p w14:paraId="6DCEB863" w14:textId="45D23BB7" w:rsidR="00EE06AA" w:rsidRDefault="00F82C98" w:rsidP="00F82C98">
            <w:pPr>
              <w:pStyle w:val="a3"/>
              <w:widowControl/>
              <w:spacing w:beforeAutospacing="0" w:after="150" w:afterAutospacing="0" w:line="540" w:lineRule="atLeast"/>
              <w:ind w:firstLineChars="200" w:firstLine="480"/>
              <w:rPr>
                <w:color w:val="424242"/>
              </w:rPr>
            </w:pPr>
            <w:r>
              <w:rPr>
                <w:color w:val="424242"/>
              </w:rPr>
              <w:t>4</w:t>
            </w:r>
            <w:r>
              <w:rPr>
                <w:color w:val="424242"/>
              </w:rPr>
              <w:t>．农业生产条件改变，产量不稳定性风险增大。气候变化和极端气候灾害导致我省粮食生产的自然波动从过</w:t>
            </w:r>
            <w:r>
              <w:rPr>
                <w:color w:val="424242"/>
              </w:rPr>
              <w:t>去的</w:t>
            </w:r>
            <w:r>
              <w:rPr>
                <w:color w:val="424242"/>
              </w:rPr>
              <w:t>10%</w:t>
            </w:r>
            <w:r>
              <w:rPr>
                <w:color w:val="424242"/>
              </w:rPr>
              <w:t>增加到</w:t>
            </w:r>
            <w:r>
              <w:rPr>
                <w:color w:val="424242"/>
              </w:rPr>
              <w:t>20%</w:t>
            </w:r>
            <w:r>
              <w:rPr>
                <w:color w:val="424242"/>
              </w:rPr>
              <w:t>，极端年景甚至达到</w:t>
            </w:r>
            <w:r>
              <w:rPr>
                <w:color w:val="424242"/>
              </w:rPr>
              <w:t>30%</w:t>
            </w:r>
            <w:r>
              <w:rPr>
                <w:color w:val="424242"/>
              </w:rPr>
              <w:t>以上。气候变化使春季物候期提前，如果不采取适应性措施，双季稻（早稻、晚稻）的生育期将缩短，产量将下降。气候变化使农作物病源增加，导致农药、除</w:t>
            </w:r>
            <w:r>
              <w:rPr>
                <w:color w:val="424242"/>
              </w:rPr>
              <w:lastRenderedPageBreak/>
              <w:t>草剂、化肥施用量增加，农业成本大幅度提高。</w:t>
            </w:r>
          </w:p>
          <w:p w14:paraId="2E84B25D" w14:textId="01E003E5" w:rsidR="00EE06AA" w:rsidRDefault="00F82C98" w:rsidP="00F82C98">
            <w:pPr>
              <w:pStyle w:val="a3"/>
              <w:widowControl/>
              <w:spacing w:beforeAutospacing="0" w:after="150" w:afterAutospacing="0" w:line="540" w:lineRule="atLeast"/>
              <w:ind w:firstLineChars="200" w:firstLine="480"/>
              <w:rPr>
                <w:color w:val="424242"/>
              </w:rPr>
            </w:pPr>
            <w:r>
              <w:rPr>
                <w:color w:val="424242"/>
              </w:rPr>
              <w:t>5</w:t>
            </w:r>
            <w:r>
              <w:rPr>
                <w:color w:val="424242"/>
              </w:rPr>
              <w:t>．人居环境改变，影响人类健康。气候变化使城市中心区热岛效应、高温热浪、灰</w:t>
            </w:r>
            <w:proofErr w:type="gramStart"/>
            <w:r>
              <w:rPr>
                <w:color w:val="424242"/>
              </w:rPr>
              <w:t>霾</w:t>
            </w:r>
            <w:proofErr w:type="gramEnd"/>
            <w:r>
              <w:rPr>
                <w:color w:val="424242"/>
              </w:rPr>
              <w:t>等现象加剧。近年来，珠江三角洲城市每年超过</w:t>
            </w:r>
            <w:r>
              <w:rPr>
                <w:color w:val="424242"/>
              </w:rPr>
              <w:t>35℃</w:t>
            </w:r>
            <w:r>
              <w:rPr>
                <w:color w:val="424242"/>
              </w:rPr>
              <w:t>的高温日数均在</w:t>
            </w:r>
            <w:r>
              <w:rPr>
                <w:color w:val="424242"/>
              </w:rPr>
              <w:t>30</w:t>
            </w:r>
            <w:r>
              <w:rPr>
                <w:color w:val="424242"/>
              </w:rPr>
              <w:t>天以上。近</w:t>
            </w:r>
            <w:r>
              <w:rPr>
                <w:color w:val="424242"/>
              </w:rPr>
              <w:t>50</w:t>
            </w:r>
            <w:r>
              <w:rPr>
                <w:color w:val="424242"/>
              </w:rPr>
              <w:t>年来，广州市年灰</w:t>
            </w:r>
            <w:proofErr w:type="gramStart"/>
            <w:r>
              <w:rPr>
                <w:color w:val="424242"/>
              </w:rPr>
              <w:t>霾</w:t>
            </w:r>
            <w:proofErr w:type="gramEnd"/>
            <w:r>
              <w:rPr>
                <w:color w:val="424242"/>
              </w:rPr>
              <w:t>日数以每</w:t>
            </w:r>
            <w:r>
              <w:rPr>
                <w:color w:val="424242"/>
              </w:rPr>
              <w:t>10</w:t>
            </w:r>
            <w:r>
              <w:rPr>
                <w:color w:val="424242"/>
              </w:rPr>
              <w:t>年</w:t>
            </w:r>
            <w:r>
              <w:rPr>
                <w:color w:val="424242"/>
              </w:rPr>
              <w:t>16.4</w:t>
            </w:r>
            <w:r>
              <w:rPr>
                <w:color w:val="424242"/>
              </w:rPr>
              <w:t>天的速率增加，每逢灰</w:t>
            </w:r>
            <w:proofErr w:type="gramStart"/>
            <w:r>
              <w:rPr>
                <w:color w:val="424242"/>
              </w:rPr>
              <w:t>霾</w:t>
            </w:r>
            <w:proofErr w:type="gramEnd"/>
            <w:r>
              <w:rPr>
                <w:color w:val="424242"/>
              </w:rPr>
              <w:t>天气呼吸道疾病发病率比平时增加</w:t>
            </w:r>
            <w:r>
              <w:rPr>
                <w:color w:val="424242"/>
              </w:rPr>
              <w:t>15%</w:t>
            </w:r>
            <w:r>
              <w:rPr>
                <w:color w:val="424242"/>
              </w:rPr>
              <w:t>左右。气候变化还使一些病</w:t>
            </w:r>
            <w:r>
              <w:rPr>
                <w:color w:val="424242"/>
              </w:rPr>
              <w:t>毒和病原体得以滋生和蔓延，疟疾、登革热等传染性疾病爆发的频率和范围有所加快和扩大。</w:t>
            </w:r>
          </w:p>
          <w:p w14:paraId="33BB7220" w14:textId="0B7F5CBC"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（三）应对气候变化工作和成效。</w:t>
            </w:r>
          </w:p>
          <w:p w14:paraId="39161562" w14:textId="3AD4CE75" w:rsidR="00EE06AA" w:rsidRDefault="00F82C98" w:rsidP="00F82C98">
            <w:pPr>
              <w:pStyle w:val="a3"/>
              <w:widowControl/>
              <w:spacing w:beforeAutospacing="0" w:after="150" w:afterAutospacing="0" w:line="540" w:lineRule="atLeast"/>
              <w:ind w:firstLineChars="200" w:firstLine="480"/>
              <w:rPr>
                <w:color w:val="424242"/>
              </w:rPr>
            </w:pPr>
            <w:r>
              <w:rPr>
                <w:color w:val="424242"/>
              </w:rPr>
              <w:t>1</w:t>
            </w:r>
            <w:r>
              <w:rPr>
                <w:color w:val="424242"/>
              </w:rPr>
              <w:t>．完善体制机制，建立健全政策法规。</w:t>
            </w:r>
          </w:p>
          <w:p w14:paraId="1F3F2FB0" w14:textId="74ADB2BA"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加强组织领导。省政府于</w:t>
            </w:r>
            <w:r>
              <w:rPr>
                <w:color w:val="424242"/>
              </w:rPr>
              <w:t>2007</w:t>
            </w:r>
            <w:r>
              <w:rPr>
                <w:color w:val="424242"/>
              </w:rPr>
              <w:t>年成立省节能减</w:t>
            </w:r>
            <w:proofErr w:type="gramStart"/>
            <w:r>
              <w:rPr>
                <w:color w:val="424242"/>
              </w:rPr>
              <w:t>排工作</w:t>
            </w:r>
            <w:proofErr w:type="gramEnd"/>
            <w:r>
              <w:rPr>
                <w:color w:val="424242"/>
              </w:rPr>
              <w:t>领导小组，并于</w:t>
            </w:r>
            <w:r>
              <w:rPr>
                <w:color w:val="424242"/>
              </w:rPr>
              <w:t>2010</w:t>
            </w:r>
            <w:r>
              <w:rPr>
                <w:color w:val="424242"/>
              </w:rPr>
              <w:t>年调整为省应对气候变化及节能减</w:t>
            </w:r>
            <w:proofErr w:type="gramStart"/>
            <w:r>
              <w:rPr>
                <w:color w:val="424242"/>
              </w:rPr>
              <w:t>排工作</w:t>
            </w:r>
            <w:proofErr w:type="gramEnd"/>
            <w:r>
              <w:rPr>
                <w:color w:val="424242"/>
              </w:rPr>
              <w:t>领导小组，由黄华华省长任组长，切实加强对我省应对气候变化和节能工作的协调领导。建立健全政府节能工作问责制，将节能目标完成情况纳入各地经济社会发展综合评价体系。</w:t>
            </w:r>
          </w:p>
          <w:p w14:paraId="561539AB" w14:textId="2FEB4E0F"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完善法规和政策措施。</w:t>
            </w:r>
            <w:r>
              <w:rPr>
                <w:color w:val="424242"/>
              </w:rPr>
              <w:t>“</w:t>
            </w:r>
            <w:r>
              <w:rPr>
                <w:color w:val="424242"/>
              </w:rPr>
              <w:t>十一五</w:t>
            </w:r>
            <w:r>
              <w:rPr>
                <w:color w:val="424242"/>
              </w:rPr>
              <w:t>”</w:t>
            </w:r>
            <w:r>
              <w:rPr>
                <w:color w:val="424242"/>
              </w:rPr>
              <w:t>以来，我省陆续出台了与应对气候变化相关的节能、产业结构调整、发展循环经济、保护生态环境等方面的一系列政策和法规，包括《关于建设节约型社会发展循环经济的若干意见》（粤府〔</w:t>
            </w:r>
            <w:r>
              <w:rPr>
                <w:color w:val="424242"/>
              </w:rPr>
              <w:t>2005</w:t>
            </w:r>
            <w:r>
              <w:rPr>
                <w:color w:val="424242"/>
              </w:rPr>
              <w:t>〕</w:t>
            </w:r>
            <w:r>
              <w:rPr>
                <w:color w:val="424242"/>
              </w:rPr>
              <w:t>83</w:t>
            </w:r>
            <w:r>
              <w:rPr>
                <w:color w:val="424242"/>
              </w:rPr>
              <w:t>号）、《印发广东省节能减排综合性工作方案的通知》（粤府〔</w:t>
            </w:r>
            <w:r>
              <w:rPr>
                <w:color w:val="424242"/>
              </w:rPr>
              <w:t>2007</w:t>
            </w:r>
            <w:r>
              <w:rPr>
                <w:color w:val="424242"/>
              </w:rPr>
              <w:t>〕</w:t>
            </w:r>
            <w:r>
              <w:rPr>
                <w:color w:val="424242"/>
              </w:rPr>
              <w:t>66</w:t>
            </w:r>
            <w:r>
              <w:rPr>
                <w:color w:val="424242"/>
              </w:rPr>
              <w:t>号）、《关于加快建设现代产业体系的决定》（粤发〔</w:t>
            </w:r>
            <w:r>
              <w:rPr>
                <w:color w:val="424242"/>
              </w:rPr>
              <w:t>2008</w:t>
            </w:r>
            <w:r>
              <w:rPr>
                <w:color w:val="424242"/>
              </w:rPr>
              <w:t>〕</w:t>
            </w:r>
            <w:r>
              <w:rPr>
                <w:color w:val="424242"/>
              </w:rPr>
              <w:t>7</w:t>
            </w:r>
            <w:r>
              <w:rPr>
                <w:color w:val="424242"/>
              </w:rPr>
              <w:t>号）等，制定、修订了《广东省节约能源条例》、《广东省封山育林条例》、《广东省湿地保护条例》等地方性法规和省政府规章。</w:t>
            </w:r>
          </w:p>
          <w:p w14:paraId="075240F2" w14:textId="35757484" w:rsidR="00EE06AA" w:rsidRDefault="00F82C98" w:rsidP="00F82C98">
            <w:pPr>
              <w:pStyle w:val="a3"/>
              <w:widowControl/>
              <w:spacing w:beforeAutospacing="0" w:after="150" w:afterAutospacing="0" w:line="540" w:lineRule="atLeast"/>
              <w:ind w:firstLineChars="200" w:firstLine="480"/>
              <w:rPr>
                <w:color w:val="424242"/>
              </w:rPr>
            </w:pPr>
            <w:r>
              <w:rPr>
                <w:color w:val="424242"/>
              </w:rPr>
              <w:t>2</w:t>
            </w:r>
            <w:r>
              <w:rPr>
                <w:color w:val="424242"/>
              </w:rPr>
              <w:t>．调整优化产业结构，提高经济发展质量效</w:t>
            </w:r>
            <w:r>
              <w:rPr>
                <w:color w:val="424242"/>
              </w:rPr>
              <w:t>益。</w:t>
            </w:r>
          </w:p>
          <w:p w14:paraId="799245FF" w14:textId="082FA0C9"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大力发展现代服务业、先进制造业和高新技术产业。推进重大项目建设，提出引领现代产业发展的</w:t>
            </w:r>
            <w:r>
              <w:rPr>
                <w:color w:val="424242"/>
              </w:rPr>
              <w:t>500</w:t>
            </w:r>
            <w:r>
              <w:rPr>
                <w:color w:val="424242"/>
              </w:rPr>
              <w:t>强项目。产业结构转型</w:t>
            </w:r>
            <w:proofErr w:type="gramStart"/>
            <w:r>
              <w:rPr>
                <w:color w:val="424242"/>
              </w:rPr>
              <w:t>升级成效</w:t>
            </w:r>
            <w:proofErr w:type="gramEnd"/>
            <w:r>
              <w:rPr>
                <w:color w:val="424242"/>
              </w:rPr>
              <w:t>初显，三次产业比</w:t>
            </w:r>
            <w:r>
              <w:rPr>
                <w:color w:val="424242"/>
              </w:rPr>
              <w:lastRenderedPageBreak/>
              <w:t>重由</w:t>
            </w:r>
            <w:r>
              <w:rPr>
                <w:color w:val="424242"/>
              </w:rPr>
              <w:t>2005</w:t>
            </w:r>
            <w:r>
              <w:rPr>
                <w:color w:val="424242"/>
              </w:rPr>
              <w:t>年</w:t>
            </w:r>
            <w:r>
              <w:rPr>
                <w:color w:val="424242"/>
              </w:rPr>
              <w:t>6.3∶50.4∶43.3</w:t>
            </w:r>
            <w:r>
              <w:rPr>
                <w:color w:val="424242"/>
              </w:rPr>
              <w:t>调整为</w:t>
            </w:r>
            <w:r>
              <w:rPr>
                <w:color w:val="424242"/>
              </w:rPr>
              <w:t>2009</w:t>
            </w:r>
            <w:r>
              <w:rPr>
                <w:color w:val="424242"/>
              </w:rPr>
              <w:t>年</w:t>
            </w:r>
            <w:r>
              <w:rPr>
                <w:color w:val="424242"/>
              </w:rPr>
              <w:t>5.1∶49.2∶45.7</w:t>
            </w:r>
            <w:r>
              <w:rPr>
                <w:color w:val="424242"/>
              </w:rPr>
              <w:t>。</w:t>
            </w:r>
            <w:r>
              <w:rPr>
                <w:color w:val="424242"/>
              </w:rPr>
              <w:t>2009</w:t>
            </w:r>
            <w:r>
              <w:rPr>
                <w:color w:val="424242"/>
              </w:rPr>
              <w:t>年，全省现代服务业占服务业增加值比重达到</w:t>
            </w:r>
            <w:r>
              <w:rPr>
                <w:color w:val="424242"/>
              </w:rPr>
              <w:t>57.2%</w:t>
            </w:r>
            <w:r>
              <w:rPr>
                <w:color w:val="424242"/>
              </w:rPr>
              <w:t>，先进制造业增加值</w:t>
            </w:r>
            <w:proofErr w:type="gramStart"/>
            <w:r>
              <w:rPr>
                <w:color w:val="424242"/>
              </w:rPr>
              <w:t>占规模</w:t>
            </w:r>
            <w:proofErr w:type="gramEnd"/>
            <w:r>
              <w:rPr>
                <w:color w:val="424242"/>
              </w:rPr>
              <w:t>以上工业增加值的比重达到</w:t>
            </w:r>
            <w:r>
              <w:rPr>
                <w:color w:val="424242"/>
              </w:rPr>
              <w:t>44.3%</w:t>
            </w:r>
            <w:r>
              <w:rPr>
                <w:color w:val="424242"/>
              </w:rPr>
              <w:t>，高技术制造业增加值</w:t>
            </w:r>
            <w:proofErr w:type="gramStart"/>
            <w:r>
              <w:rPr>
                <w:color w:val="424242"/>
              </w:rPr>
              <w:t>占规模</w:t>
            </w:r>
            <w:proofErr w:type="gramEnd"/>
            <w:r>
              <w:rPr>
                <w:color w:val="424242"/>
              </w:rPr>
              <w:t>以上工业增加值的比重达到</w:t>
            </w:r>
            <w:r>
              <w:rPr>
                <w:color w:val="424242"/>
              </w:rPr>
              <w:t>21.1%</w:t>
            </w:r>
            <w:r>
              <w:rPr>
                <w:color w:val="424242"/>
              </w:rPr>
              <w:t>。</w:t>
            </w:r>
          </w:p>
          <w:p w14:paraId="7B944FC7" w14:textId="4CC333C6"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加快淘汰高耗能的落后产能。严格项目准入管理，加强新上项目的节能审查。实施财政补贴和严格的差</w:t>
            </w:r>
            <w:r>
              <w:rPr>
                <w:color w:val="424242"/>
              </w:rPr>
              <w:t>别电价政策，至</w:t>
            </w:r>
            <w:r>
              <w:rPr>
                <w:color w:val="424242"/>
              </w:rPr>
              <w:t>2009</w:t>
            </w:r>
            <w:r>
              <w:rPr>
                <w:color w:val="424242"/>
              </w:rPr>
              <w:t>年底，省财政共下达淘汰落后钢铁补助资金</w:t>
            </w:r>
            <w:r>
              <w:rPr>
                <w:color w:val="424242"/>
              </w:rPr>
              <w:t>8337</w:t>
            </w:r>
            <w:r>
              <w:rPr>
                <w:color w:val="424242"/>
              </w:rPr>
              <w:t>万元，下达淘汰落后水泥补助资金</w:t>
            </w:r>
            <w:r>
              <w:rPr>
                <w:color w:val="424242"/>
              </w:rPr>
              <w:t>1.085</w:t>
            </w:r>
            <w:r>
              <w:rPr>
                <w:color w:val="424242"/>
              </w:rPr>
              <w:t>亿元；对落后水泥、钢铁企业在取消峰谷电价基础上每度电加价</w:t>
            </w:r>
            <w:r>
              <w:rPr>
                <w:color w:val="424242"/>
              </w:rPr>
              <w:t>0.2</w:t>
            </w:r>
            <w:r>
              <w:rPr>
                <w:color w:val="424242"/>
              </w:rPr>
              <w:t>元。至</w:t>
            </w:r>
            <w:r>
              <w:rPr>
                <w:color w:val="424242"/>
              </w:rPr>
              <w:t>2009</w:t>
            </w:r>
            <w:r>
              <w:rPr>
                <w:color w:val="424242"/>
              </w:rPr>
              <w:t>年底，关停淘汰落后钢铁产能</w:t>
            </w:r>
            <w:r>
              <w:rPr>
                <w:color w:val="424242"/>
              </w:rPr>
              <w:t>1039</w:t>
            </w:r>
            <w:r>
              <w:rPr>
                <w:color w:val="424242"/>
              </w:rPr>
              <w:t>万吨，淘汰落后水泥产能</w:t>
            </w:r>
            <w:r>
              <w:rPr>
                <w:color w:val="424242"/>
              </w:rPr>
              <w:t>5184</w:t>
            </w:r>
            <w:r>
              <w:rPr>
                <w:color w:val="424242"/>
              </w:rPr>
              <w:t>万吨，均提前超额完成国家下达的</w:t>
            </w:r>
            <w:r>
              <w:rPr>
                <w:color w:val="424242"/>
              </w:rPr>
              <w:t>“</w:t>
            </w:r>
            <w:r>
              <w:rPr>
                <w:color w:val="424242"/>
              </w:rPr>
              <w:t>十一五</w:t>
            </w:r>
            <w:r>
              <w:rPr>
                <w:color w:val="424242"/>
              </w:rPr>
              <w:t>”</w:t>
            </w:r>
            <w:r>
              <w:rPr>
                <w:color w:val="424242"/>
              </w:rPr>
              <w:t>目标任务。</w:t>
            </w:r>
          </w:p>
          <w:p w14:paraId="03C58726" w14:textId="365C0939"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狠抓重点领域节能。实施</w:t>
            </w:r>
            <w:r>
              <w:rPr>
                <w:color w:val="424242"/>
              </w:rPr>
              <w:t>“</w:t>
            </w:r>
            <w:r>
              <w:rPr>
                <w:color w:val="424242"/>
              </w:rPr>
              <w:t>十大重点节能工程</w:t>
            </w:r>
            <w:r>
              <w:rPr>
                <w:color w:val="424242"/>
              </w:rPr>
              <w:t>”</w:t>
            </w:r>
            <w:r>
              <w:rPr>
                <w:color w:val="424242"/>
              </w:rPr>
              <w:t>，推进工业、建筑、交通运输等重点领域节能。</w:t>
            </w:r>
            <w:r>
              <w:rPr>
                <w:color w:val="424242"/>
              </w:rPr>
              <w:t>“</w:t>
            </w:r>
            <w:r>
              <w:rPr>
                <w:color w:val="424242"/>
              </w:rPr>
              <w:t>十一五</w:t>
            </w:r>
            <w:r>
              <w:rPr>
                <w:color w:val="424242"/>
              </w:rPr>
              <w:t>”</w:t>
            </w:r>
            <w:r>
              <w:rPr>
                <w:color w:val="424242"/>
              </w:rPr>
              <w:t>前四年，我省单位生产总值（</w:t>
            </w:r>
            <w:r>
              <w:rPr>
                <w:color w:val="424242"/>
              </w:rPr>
              <w:t>GDP</w:t>
            </w:r>
            <w:r>
              <w:rPr>
                <w:color w:val="424242"/>
              </w:rPr>
              <w:t>）能耗从</w:t>
            </w:r>
            <w:r>
              <w:rPr>
                <w:color w:val="424242"/>
              </w:rPr>
              <w:t>2005</w:t>
            </w:r>
            <w:r>
              <w:rPr>
                <w:color w:val="424242"/>
              </w:rPr>
              <w:t>年的</w:t>
            </w:r>
            <w:r>
              <w:rPr>
                <w:color w:val="424242"/>
              </w:rPr>
              <w:t>0.79</w:t>
            </w:r>
            <w:r>
              <w:rPr>
                <w:color w:val="424242"/>
              </w:rPr>
              <w:t>吨标准煤</w:t>
            </w:r>
            <w:r>
              <w:rPr>
                <w:color w:val="424242"/>
              </w:rPr>
              <w:t>/</w:t>
            </w:r>
            <w:r>
              <w:rPr>
                <w:color w:val="424242"/>
              </w:rPr>
              <w:t>万元下降到</w:t>
            </w:r>
            <w:r>
              <w:rPr>
                <w:color w:val="424242"/>
              </w:rPr>
              <w:t>2009</w:t>
            </w:r>
            <w:r>
              <w:rPr>
                <w:color w:val="424242"/>
              </w:rPr>
              <w:t>年的</w:t>
            </w:r>
            <w:r>
              <w:rPr>
                <w:color w:val="424242"/>
              </w:rPr>
              <w:t>0.684</w:t>
            </w:r>
            <w:r>
              <w:rPr>
                <w:color w:val="424242"/>
              </w:rPr>
              <w:t>吨标准煤</w:t>
            </w:r>
            <w:r>
              <w:rPr>
                <w:color w:val="424242"/>
              </w:rPr>
              <w:t>/</w:t>
            </w:r>
            <w:r>
              <w:rPr>
                <w:color w:val="424242"/>
              </w:rPr>
              <w:t>万元，累计下降</w:t>
            </w:r>
            <w:r>
              <w:rPr>
                <w:color w:val="424242"/>
              </w:rPr>
              <w:t>13.89%</w:t>
            </w:r>
            <w:r>
              <w:rPr>
                <w:color w:val="424242"/>
              </w:rPr>
              <w:t>。</w:t>
            </w:r>
          </w:p>
          <w:p w14:paraId="4BDE680A" w14:textId="781720F9"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发展循环经济。积极组织开展循环经济试点，建设了一批有典型示范意义的循环经济工业园区。全面推行清洁生产，从生产和服务的源头减少废弃物的产生。加强资源综合利用，大力回收和循环利用各种废旧资源，不断完善废弃物回收、加工、利用体系。建设节水型社会，完善节水法规制度。</w:t>
            </w:r>
          </w:p>
          <w:p w14:paraId="2E4A1A0E" w14:textId="3274055D" w:rsidR="00EE06AA" w:rsidRDefault="00F82C98" w:rsidP="00F82C98">
            <w:pPr>
              <w:pStyle w:val="a3"/>
              <w:widowControl/>
              <w:spacing w:beforeAutospacing="0" w:after="150" w:afterAutospacing="0" w:line="540" w:lineRule="atLeast"/>
              <w:ind w:firstLineChars="200" w:firstLine="480"/>
              <w:rPr>
                <w:color w:val="424242"/>
              </w:rPr>
            </w:pPr>
            <w:r>
              <w:rPr>
                <w:color w:val="424242"/>
              </w:rPr>
              <w:t>3</w:t>
            </w:r>
            <w:r>
              <w:rPr>
                <w:color w:val="424242"/>
              </w:rPr>
              <w:t>．优化能源结构，发展低碳能源。</w:t>
            </w:r>
          </w:p>
          <w:p w14:paraId="6BD65D6E" w14:textId="6DDD9987"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积极实施</w:t>
            </w:r>
            <w:r>
              <w:rPr>
                <w:color w:val="424242"/>
              </w:rPr>
              <w:t>“</w:t>
            </w:r>
            <w:r>
              <w:rPr>
                <w:color w:val="424242"/>
              </w:rPr>
              <w:t>上大压小</w:t>
            </w:r>
            <w:r>
              <w:rPr>
                <w:color w:val="424242"/>
              </w:rPr>
              <w:t>”</w:t>
            </w:r>
            <w:r>
              <w:rPr>
                <w:color w:val="424242"/>
              </w:rPr>
              <w:t>政策。至</w:t>
            </w:r>
            <w:r>
              <w:rPr>
                <w:color w:val="424242"/>
              </w:rPr>
              <w:t>2009</w:t>
            </w:r>
            <w:r>
              <w:rPr>
                <w:color w:val="424242"/>
              </w:rPr>
              <w:t>年底，关停小火电机组</w:t>
            </w:r>
            <w:r>
              <w:rPr>
                <w:color w:val="424242"/>
              </w:rPr>
              <w:t>1096</w:t>
            </w:r>
            <w:r>
              <w:rPr>
                <w:color w:val="424242"/>
              </w:rPr>
              <w:t>万千瓦，提前超额完成国家下达的</w:t>
            </w:r>
            <w:r>
              <w:rPr>
                <w:color w:val="424242"/>
              </w:rPr>
              <w:t>“</w:t>
            </w:r>
            <w:r>
              <w:rPr>
                <w:color w:val="424242"/>
              </w:rPr>
              <w:t>十一五</w:t>
            </w:r>
            <w:r>
              <w:rPr>
                <w:color w:val="424242"/>
              </w:rPr>
              <w:t>”</w:t>
            </w:r>
            <w:r>
              <w:rPr>
                <w:color w:val="424242"/>
              </w:rPr>
              <w:t>目标任务。</w:t>
            </w:r>
            <w:r>
              <w:rPr>
                <w:color w:val="424242"/>
              </w:rPr>
              <w:t>2008-2009</w:t>
            </w:r>
            <w:r>
              <w:rPr>
                <w:color w:val="424242"/>
              </w:rPr>
              <w:t>年，获国家核准新开工建设大型电</w:t>
            </w:r>
            <w:r>
              <w:rPr>
                <w:color w:val="424242"/>
              </w:rPr>
              <w:t>源和清洁电源项目</w:t>
            </w:r>
            <w:r>
              <w:rPr>
                <w:color w:val="424242"/>
              </w:rPr>
              <w:t>1626</w:t>
            </w:r>
            <w:r>
              <w:rPr>
                <w:color w:val="424242"/>
              </w:rPr>
              <w:t>万千瓦。</w:t>
            </w:r>
          </w:p>
          <w:p w14:paraId="19CB36B4" w14:textId="65A99790"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大力发展清洁能源、新能源和可再生能源。积极推进天然气开发利用，大力发展核能，加快水能、风能、太阳能、生物质能等可再生能源开发。至</w:t>
            </w:r>
            <w:r>
              <w:rPr>
                <w:color w:val="424242"/>
              </w:rPr>
              <w:t>2009</w:t>
            </w:r>
            <w:r>
              <w:rPr>
                <w:color w:val="424242"/>
              </w:rPr>
              <w:lastRenderedPageBreak/>
              <w:t>年底，全省核电装机</w:t>
            </w:r>
            <w:r>
              <w:rPr>
                <w:color w:val="424242"/>
              </w:rPr>
              <w:t>395</w:t>
            </w:r>
            <w:r>
              <w:rPr>
                <w:color w:val="424242"/>
              </w:rPr>
              <w:t>万千瓦、风电装机超过</w:t>
            </w:r>
            <w:r>
              <w:rPr>
                <w:color w:val="424242"/>
              </w:rPr>
              <w:t>50</w:t>
            </w:r>
            <w:r>
              <w:rPr>
                <w:color w:val="424242"/>
              </w:rPr>
              <w:t>万千瓦，水电、核电、风电等清洁电源约占省内电源装机总量的</w:t>
            </w:r>
            <w:r>
              <w:rPr>
                <w:color w:val="424242"/>
              </w:rPr>
              <w:t>34%</w:t>
            </w:r>
            <w:r>
              <w:rPr>
                <w:color w:val="424242"/>
              </w:rPr>
              <w:t>。</w:t>
            </w:r>
          </w:p>
          <w:p w14:paraId="23FE670B" w14:textId="481A0ED3"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做好节能发电调度试点。积极开展节能发电调度试点，通过将发电机组按能耗高低排序，确保高效环保机组多发，效率低、污染重的落后小机组少发或逐步退出发电市场，取得了显著的节能效果，</w:t>
            </w:r>
            <w:r>
              <w:rPr>
                <w:color w:val="424242"/>
              </w:rPr>
              <w:t>2009</w:t>
            </w:r>
            <w:r>
              <w:rPr>
                <w:color w:val="424242"/>
              </w:rPr>
              <w:t>年全省燃煤机组节约标准煤约</w:t>
            </w:r>
            <w:r>
              <w:rPr>
                <w:color w:val="424242"/>
              </w:rPr>
              <w:t>90</w:t>
            </w:r>
            <w:r>
              <w:rPr>
                <w:color w:val="424242"/>
              </w:rPr>
              <w:t>万</w:t>
            </w:r>
            <w:r>
              <w:rPr>
                <w:color w:val="424242"/>
              </w:rPr>
              <w:t>吨。</w:t>
            </w:r>
          </w:p>
          <w:p w14:paraId="71C3C7B1" w14:textId="5DD135BB" w:rsidR="00EE06AA" w:rsidRDefault="00F82C98" w:rsidP="00F82C98">
            <w:pPr>
              <w:pStyle w:val="a3"/>
              <w:widowControl/>
              <w:spacing w:beforeAutospacing="0" w:after="150" w:afterAutospacing="0" w:line="540" w:lineRule="atLeast"/>
              <w:ind w:firstLineChars="200" w:firstLine="480"/>
              <w:rPr>
                <w:color w:val="424242"/>
              </w:rPr>
            </w:pPr>
            <w:r>
              <w:rPr>
                <w:color w:val="424242"/>
              </w:rPr>
              <w:t>4</w:t>
            </w:r>
            <w:r>
              <w:rPr>
                <w:color w:val="424242"/>
              </w:rPr>
              <w:t>．积极发展林业，加强生态环境保护。</w:t>
            </w:r>
          </w:p>
          <w:p w14:paraId="7ED0C210" w14:textId="339DB0CD"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大力开展植树造林。抓好林分改造、东江流域水源涵养林、沿海防护林及红树林、绿色通道及农田林网、城市林业和水土流失治理等重点林业工程建设。开展义务植树活动，启动中国绿色</w:t>
            </w:r>
            <w:proofErr w:type="gramStart"/>
            <w:r>
              <w:rPr>
                <w:color w:val="424242"/>
              </w:rPr>
              <w:t>碳基金碳汇</w:t>
            </w:r>
            <w:proofErr w:type="gramEnd"/>
            <w:r>
              <w:rPr>
                <w:color w:val="424242"/>
              </w:rPr>
              <w:t>造林项目。稳步开展林业生态县创建活动。至</w:t>
            </w:r>
            <w:r>
              <w:rPr>
                <w:color w:val="424242"/>
              </w:rPr>
              <w:t>2009</w:t>
            </w:r>
            <w:r>
              <w:rPr>
                <w:color w:val="424242"/>
              </w:rPr>
              <w:t>年底，全省森林面积达</w:t>
            </w:r>
            <w:r>
              <w:rPr>
                <w:color w:val="424242"/>
              </w:rPr>
              <w:t>1.48</w:t>
            </w:r>
            <w:r>
              <w:rPr>
                <w:color w:val="424242"/>
              </w:rPr>
              <w:t>亿亩，森林覆盖率达</w:t>
            </w:r>
            <w:r>
              <w:rPr>
                <w:color w:val="424242"/>
              </w:rPr>
              <w:t>56.7%</w:t>
            </w:r>
            <w:r>
              <w:rPr>
                <w:color w:val="424242"/>
              </w:rPr>
              <w:t>，活立木蓄积量达</w:t>
            </w:r>
            <w:r>
              <w:rPr>
                <w:color w:val="424242"/>
              </w:rPr>
              <w:t>4.18</w:t>
            </w:r>
            <w:r>
              <w:rPr>
                <w:color w:val="424242"/>
              </w:rPr>
              <w:t>亿立方米。</w:t>
            </w:r>
          </w:p>
          <w:p w14:paraId="29B1EE41" w14:textId="2FA0938B"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保护和培育自然生态系统。加强湿地保护，实施湿地保护与恢复工程，海丰湿地被列入国际重要湿地名录。完善自然保护区网络体系，至</w:t>
            </w:r>
            <w:r>
              <w:rPr>
                <w:color w:val="424242"/>
              </w:rPr>
              <w:t>2009</w:t>
            </w:r>
            <w:r>
              <w:rPr>
                <w:color w:val="424242"/>
              </w:rPr>
              <w:t>年，全</w:t>
            </w:r>
            <w:r>
              <w:rPr>
                <w:color w:val="424242"/>
              </w:rPr>
              <w:t>省共有自然保护区</w:t>
            </w:r>
            <w:r>
              <w:rPr>
                <w:color w:val="424242"/>
              </w:rPr>
              <w:t>373</w:t>
            </w:r>
            <w:r>
              <w:rPr>
                <w:color w:val="424242"/>
              </w:rPr>
              <w:t>个，面积</w:t>
            </w:r>
            <w:r>
              <w:rPr>
                <w:color w:val="424242"/>
              </w:rPr>
              <w:t>179.9</w:t>
            </w:r>
            <w:r>
              <w:rPr>
                <w:color w:val="424242"/>
              </w:rPr>
              <w:t>万公顷，其中国家级自然保护区</w:t>
            </w:r>
            <w:r>
              <w:rPr>
                <w:color w:val="424242"/>
              </w:rPr>
              <w:t>11</w:t>
            </w:r>
            <w:r>
              <w:rPr>
                <w:color w:val="424242"/>
              </w:rPr>
              <w:t>个。保护海洋资源环境，至</w:t>
            </w:r>
            <w:r>
              <w:rPr>
                <w:color w:val="424242"/>
              </w:rPr>
              <w:t>2009</w:t>
            </w:r>
            <w:r>
              <w:rPr>
                <w:color w:val="424242"/>
              </w:rPr>
              <w:t>年，全省共建成</w:t>
            </w:r>
            <w:r>
              <w:rPr>
                <w:color w:val="424242"/>
              </w:rPr>
              <w:t>20</w:t>
            </w:r>
            <w:r>
              <w:rPr>
                <w:color w:val="424242"/>
              </w:rPr>
              <w:t>个人工鱼礁区，形成了沿海海洋牧场带雏形。</w:t>
            </w:r>
          </w:p>
          <w:p w14:paraId="2A0DF2A1" w14:textId="1226940D"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加强城镇生活污水和垃圾处理。至</w:t>
            </w:r>
            <w:r>
              <w:rPr>
                <w:color w:val="424242"/>
              </w:rPr>
              <w:t>2009</w:t>
            </w:r>
            <w:r>
              <w:rPr>
                <w:color w:val="424242"/>
              </w:rPr>
              <w:t>年底，全省已建成城市生活污水处理厂</w:t>
            </w:r>
            <w:r>
              <w:rPr>
                <w:color w:val="424242"/>
              </w:rPr>
              <w:t>239</w:t>
            </w:r>
            <w:r>
              <w:rPr>
                <w:color w:val="424242"/>
              </w:rPr>
              <w:t>座，日处理能力达到</w:t>
            </w:r>
            <w:r>
              <w:rPr>
                <w:color w:val="424242"/>
              </w:rPr>
              <w:t>1357</w:t>
            </w:r>
            <w:r>
              <w:rPr>
                <w:color w:val="424242"/>
              </w:rPr>
              <w:t>万吨，污水处理率达</w:t>
            </w:r>
            <w:r>
              <w:rPr>
                <w:color w:val="424242"/>
              </w:rPr>
              <w:t>60%</w:t>
            </w:r>
            <w:r>
              <w:rPr>
                <w:color w:val="424242"/>
              </w:rPr>
              <w:t>；全省建成城市生活垃圾无害化处理厂</w:t>
            </w:r>
            <w:r>
              <w:rPr>
                <w:color w:val="424242"/>
              </w:rPr>
              <w:t>39</w:t>
            </w:r>
            <w:r>
              <w:rPr>
                <w:color w:val="424242"/>
              </w:rPr>
              <w:t>座，日处理能力达到</w:t>
            </w:r>
            <w:r>
              <w:rPr>
                <w:color w:val="424242"/>
              </w:rPr>
              <w:t>3.7</w:t>
            </w:r>
            <w:r>
              <w:rPr>
                <w:color w:val="424242"/>
              </w:rPr>
              <w:t>万吨，垃圾无害化处理率达到</w:t>
            </w:r>
            <w:r>
              <w:rPr>
                <w:color w:val="424242"/>
              </w:rPr>
              <w:t>67%</w:t>
            </w:r>
            <w:r>
              <w:rPr>
                <w:color w:val="424242"/>
              </w:rPr>
              <w:t>；各县（市、区）基本建成生活污水集中处理设施，各地级以上市基本建成生活垃圾无害化处理设施。</w:t>
            </w:r>
          </w:p>
          <w:p w14:paraId="7421DB1C" w14:textId="43B2D709" w:rsidR="00EE06AA" w:rsidRDefault="00F82C98" w:rsidP="00F82C98">
            <w:pPr>
              <w:pStyle w:val="a3"/>
              <w:widowControl/>
              <w:spacing w:beforeAutospacing="0" w:after="150" w:afterAutospacing="0" w:line="540" w:lineRule="atLeast"/>
              <w:ind w:firstLineChars="200" w:firstLine="480"/>
              <w:rPr>
                <w:color w:val="424242"/>
              </w:rPr>
            </w:pPr>
            <w:r>
              <w:rPr>
                <w:color w:val="424242"/>
              </w:rPr>
              <w:t>5</w:t>
            </w:r>
            <w:r>
              <w:rPr>
                <w:color w:val="424242"/>
              </w:rPr>
              <w:t>．严格实行计划生育，</w:t>
            </w:r>
            <w:r>
              <w:rPr>
                <w:color w:val="424242"/>
              </w:rPr>
              <w:t>有效控制人口增长。</w:t>
            </w:r>
          </w:p>
          <w:p w14:paraId="51DFAC18" w14:textId="2413D84B" w:rsidR="00EE06AA" w:rsidRDefault="00F82C98" w:rsidP="00F82C98">
            <w:pPr>
              <w:pStyle w:val="a3"/>
              <w:widowControl/>
              <w:spacing w:beforeAutospacing="0" w:after="150" w:afterAutospacing="0" w:line="540" w:lineRule="atLeast"/>
              <w:ind w:firstLineChars="200" w:firstLine="480"/>
              <w:rPr>
                <w:color w:val="424242"/>
              </w:rPr>
            </w:pPr>
            <w:r>
              <w:rPr>
                <w:color w:val="424242"/>
              </w:rPr>
              <w:lastRenderedPageBreak/>
              <w:t>认真实施计划生育基本国策，千方百计稳定低生育水平，初步形成了</w:t>
            </w:r>
            <w:r>
              <w:rPr>
                <w:color w:val="424242"/>
              </w:rPr>
              <w:t>“</w:t>
            </w:r>
            <w:r>
              <w:rPr>
                <w:color w:val="424242"/>
              </w:rPr>
              <w:t>低出生、低死亡、低增长</w:t>
            </w:r>
            <w:r>
              <w:rPr>
                <w:color w:val="424242"/>
              </w:rPr>
              <w:t>”</w:t>
            </w:r>
            <w:r>
              <w:rPr>
                <w:color w:val="424242"/>
              </w:rPr>
              <w:t>的人口发展模式。全省政策生育率由</w:t>
            </w:r>
            <w:r>
              <w:rPr>
                <w:color w:val="424242"/>
              </w:rPr>
              <w:t>2005</w:t>
            </w:r>
            <w:r>
              <w:rPr>
                <w:color w:val="424242"/>
              </w:rPr>
              <w:t>年的</w:t>
            </w:r>
            <w:r>
              <w:rPr>
                <w:color w:val="424242"/>
              </w:rPr>
              <w:t>85.5%</w:t>
            </w:r>
            <w:r>
              <w:rPr>
                <w:color w:val="424242"/>
              </w:rPr>
              <w:t>提高到</w:t>
            </w:r>
            <w:r>
              <w:rPr>
                <w:color w:val="424242"/>
              </w:rPr>
              <w:t>2009</w:t>
            </w:r>
            <w:r>
              <w:rPr>
                <w:color w:val="424242"/>
              </w:rPr>
              <w:t>年的</w:t>
            </w:r>
            <w:r>
              <w:rPr>
                <w:color w:val="424242"/>
              </w:rPr>
              <w:t>94.3%</w:t>
            </w:r>
            <w:r>
              <w:rPr>
                <w:color w:val="424242"/>
              </w:rPr>
              <w:t>。</w:t>
            </w:r>
            <w:r>
              <w:rPr>
                <w:color w:val="424242"/>
              </w:rPr>
              <w:t>2009</w:t>
            </w:r>
            <w:r>
              <w:rPr>
                <w:color w:val="424242"/>
              </w:rPr>
              <w:t>年全省人口出生率为</w:t>
            </w:r>
            <w:r>
              <w:rPr>
                <w:color w:val="424242"/>
              </w:rPr>
              <w:t>11.78‰</w:t>
            </w:r>
            <w:r>
              <w:rPr>
                <w:color w:val="424242"/>
              </w:rPr>
              <w:t>，自然增长率为</w:t>
            </w:r>
            <w:r>
              <w:rPr>
                <w:color w:val="424242"/>
              </w:rPr>
              <w:t>7.26‰</w:t>
            </w:r>
            <w:r>
              <w:rPr>
                <w:color w:val="424242"/>
              </w:rPr>
              <w:t>，比</w:t>
            </w:r>
            <w:r>
              <w:rPr>
                <w:color w:val="424242"/>
              </w:rPr>
              <w:t>2000</w:t>
            </w:r>
            <w:r>
              <w:rPr>
                <w:color w:val="424242"/>
              </w:rPr>
              <w:t>年分别下降</w:t>
            </w:r>
            <w:r>
              <w:rPr>
                <w:color w:val="424242"/>
              </w:rPr>
              <w:t>1.13</w:t>
            </w:r>
            <w:r>
              <w:rPr>
                <w:color w:val="424242"/>
              </w:rPr>
              <w:t>和</w:t>
            </w:r>
            <w:r>
              <w:rPr>
                <w:color w:val="424242"/>
              </w:rPr>
              <w:t>0.88</w:t>
            </w:r>
            <w:r>
              <w:rPr>
                <w:color w:val="424242"/>
              </w:rPr>
              <w:t>个千分点。</w:t>
            </w:r>
          </w:p>
          <w:p w14:paraId="0CD9F65B" w14:textId="268C6495"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（四）应对气候变化面临的挑战。</w:t>
            </w:r>
          </w:p>
          <w:p w14:paraId="20CCA82C" w14:textId="3303F7CE" w:rsidR="00EE06AA" w:rsidRDefault="00F82C98" w:rsidP="00F82C98">
            <w:pPr>
              <w:pStyle w:val="a3"/>
              <w:widowControl/>
              <w:spacing w:beforeAutospacing="0" w:after="150" w:afterAutospacing="0" w:line="540" w:lineRule="atLeast"/>
              <w:ind w:firstLineChars="200" w:firstLine="480"/>
              <w:rPr>
                <w:color w:val="424242"/>
              </w:rPr>
            </w:pPr>
            <w:r>
              <w:rPr>
                <w:color w:val="424242"/>
              </w:rPr>
              <w:t>1</w:t>
            </w:r>
            <w:r>
              <w:rPr>
                <w:color w:val="424242"/>
              </w:rPr>
              <w:t>．在减缓气候变化方面，我省仍处于经济社会快速发展的阶段，温室气体</w:t>
            </w:r>
            <w:proofErr w:type="gramStart"/>
            <w:r>
              <w:rPr>
                <w:color w:val="424242"/>
              </w:rPr>
              <w:t>排放仍</w:t>
            </w:r>
            <w:proofErr w:type="gramEnd"/>
            <w:r>
              <w:rPr>
                <w:color w:val="424242"/>
              </w:rPr>
              <w:t>将继续增加。</w:t>
            </w:r>
          </w:p>
          <w:p w14:paraId="665C72C7" w14:textId="3A831486"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能源资源缺乏，粗放式经济发展方式尚未得到根本转变。我省经济发展仍然是主</w:t>
            </w:r>
            <w:r>
              <w:rPr>
                <w:color w:val="424242"/>
              </w:rPr>
              <w:t>要依靠生产要素和资源投入的粗放式发展，造成了能源资源大量消耗。</w:t>
            </w:r>
            <w:r>
              <w:rPr>
                <w:color w:val="424242"/>
              </w:rPr>
              <w:t>2009</w:t>
            </w:r>
            <w:r>
              <w:rPr>
                <w:color w:val="424242"/>
              </w:rPr>
              <w:t>年全省一次能源消费量为</w:t>
            </w:r>
            <w:r>
              <w:rPr>
                <w:color w:val="424242"/>
              </w:rPr>
              <w:t>1.97</w:t>
            </w:r>
            <w:r>
              <w:rPr>
                <w:color w:val="424242"/>
              </w:rPr>
              <w:t>亿吨标煤，比</w:t>
            </w:r>
            <w:r>
              <w:rPr>
                <w:color w:val="424242"/>
              </w:rPr>
              <w:t>2005</w:t>
            </w:r>
            <w:r>
              <w:rPr>
                <w:color w:val="424242"/>
              </w:rPr>
              <w:t>年增长</w:t>
            </w:r>
            <w:r>
              <w:rPr>
                <w:color w:val="424242"/>
              </w:rPr>
              <w:t>50.4%</w:t>
            </w:r>
            <w:r>
              <w:rPr>
                <w:color w:val="424242"/>
              </w:rPr>
              <w:t>；其中原煤、原油、电力、天然气的比重分别为</w:t>
            </w:r>
            <w:r>
              <w:rPr>
                <w:color w:val="424242"/>
              </w:rPr>
              <w:t>45.4∶26.9∶20.1∶7.6</w:t>
            </w:r>
            <w:r>
              <w:rPr>
                <w:color w:val="424242"/>
              </w:rPr>
              <w:t>，化石能源依然占主体。</w:t>
            </w:r>
          </w:p>
          <w:p w14:paraId="03AC317C" w14:textId="78EF4E74"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区域发展不平衡，改善民生和发展经济的任务依然艰巨。</w:t>
            </w:r>
            <w:r>
              <w:rPr>
                <w:color w:val="424242"/>
              </w:rPr>
              <w:t>2009</w:t>
            </w:r>
            <w:r>
              <w:rPr>
                <w:color w:val="424242"/>
              </w:rPr>
              <w:t>年，占全省土地面积</w:t>
            </w:r>
            <w:r>
              <w:rPr>
                <w:color w:val="424242"/>
              </w:rPr>
              <w:t>30.4%</w:t>
            </w:r>
            <w:r>
              <w:rPr>
                <w:color w:val="424242"/>
              </w:rPr>
              <w:t>的珠江三角洲地区</w:t>
            </w:r>
            <w:r>
              <w:rPr>
                <w:color w:val="424242"/>
              </w:rPr>
              <w:t>GDP</w:t>
            </w:r>
            <w:r>
              <w:rPr>
                <w:color w:val="424242"/>
              </w:rPr>
              <w:t>占全省比重达</w:t>
            </w:r>
            <w:r>
              <w:rPr>
                <w:color w:val="424242"/>
              </w:rPr>
              <w:t>79.5%</w:t>
            </w:r>
            <w:r>
              <w:rPr>
                <w:color w:val="424242"/>
              </w:rPr>
              <w:t>，而占全省面积</w:t>
            </w:r>
            <w:r>
              <w:rPr>
                <w:color w:val="424242"/>
              </w:rPr>
              <w:t>69.6</w:t>
            </w:r>
            <w:r>
              <w:rPr>
                <w:color w:val="424242"/>
              </w:rPr>
              <w:t>％的粤东西北地区</w:t>
            </w:r>
            <w:r>
              <w:rPr>
                <w:color w:val="424242"/>
              </w:rPr>
              <w:t>GDP</w:t>
            </w:r>
            <w:r>
              <w:rPr>
                <w:color w:val="424242"/>
              </w:rPr>
              <w:t>占全省比重仅为</w:t>
            </w:r>
            <w:r>
              <w:rPr>
                <w:color w:val="424242"/>
              </w:rPr>
              <w:t>21.5%</w:t>
            </w:r>
            <w:r>
              <w:rPr>
                <w:color w:val="424242"/>
              </w:rPr>
              <w:t>，珠江三角洲地区的人均</w:t>
            </w:r>
            <w:r>
              <w:rPr>
                <w:color w:val="424242"/>
              </w:rPr>
              <w:t>GDP</w:t>
            </w:r>
            <w:r>
              <w:rPr>
                <w:color w:val="424242"/>
              </w:rPr>
              <w:t>约为粤东西北地区的</w:t>
            </w:r>
            <w:r>
              <w:rPr>
                <w:color w:val="424242"/>
              </w:rPr>
              <w:t>4</w:t>
            </w:r>
            <w:r>
              <w:rPr>
                <w:color w:val="424242"/>
              </w:rPr>
              <w:t>倍。</w:t>
            </w:r>
          </w:p>
          <w:p w14:paraId="7FF318D1" w14:textId="4BC7C718"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节能空</w:t>
            </w:r>
            <w:r>
              <w:rPr>
                <w:color w:val="424242"/>
              </w:rPr>
              <w:t>间有限，成本压力加大。</w:t>
            </w:r>
            <w:r>
              <w:rPr>
                <w:color w:val="424242"/>
              </w:rPr>
              <w:t>“</w:t>
            </w:r>
            <w:r>
              <w:rPr>
                <w:color w:val="424242"/>
              </w:rPr>
              <w:t>十一五</w:t>
            </w:r>
            <w:r>
              <w:rPr>
                <w:color w:val="424242"/>
              </w:rPr>
              <w:t>”</w:t>
            </w:r>
            <w:r>
              <w:rPr>
                <w:color w:val="424242"/>
              </w:rPr>
              <w:t>时期，我省已经关停淘汰了大部分钢铁、水泥、小火电等落后产能，再通过</w:t>
            </w:r>
            <w:r>
              <w:rPr>
                <w:color w:val="424242"/>
              </w:rPr>
              <w:t>“</w:t>
            </w:r>
            <w:r>
              <w:rPr>
                <w:color w:val="424242"/>
              </w:rPr>
              <w:t>上大压小</w:t>
            </w:r>
            <w:r>
              <w:rPr>
                <w:color w:val="424242"/>
              </w:rPr>
              <w:t>”</w:t>
            </w:r>
            <w:r>
              <w:rPr>
                <w:color w:val="424242"/>
              </w:rPr>
              <w:t>、淘汰落后产能实现节能，空间十分有限。目前，广东单位</w:t>
            </w:r>
            <w:r>
              <w:rPr>
                <w:color w:val="424242"/>
              </w:rPr>
              <w:t>GDP</w:t>
            </w:r>
            <w:r>
              <w:rPr>
                <w:color w:val="424242"/>
              </w:rPr>
              <w:t>能耗仅次于以城市经济为主的北京市，继续下降的难度非常大。</w:t>
            </w:r>
            <w:r>
              <w:rPr>
                <w:color w:val="424242"/>
              </w:rPr>
              <w:t>“</w:t>
            </w:r>
            <w:r>
              <w:rPr>
                <w:color w:val="424242"/>
              </w:rPr>
              <w:t>十二五</w:t>
            </w:r>
            <w:r>
              <w:rPr>
                <w:color w:val="424242"/>
              </w:rPr>
              <w:t>”</w:t>
            </w:r>
            <w:r>
              <w:rPr>
                <w:color w:val="424242"/>
              </w:rPr>
              <w:t>时期，预计我省节能降耗将由主要依靠淘汰落后产能、技术改造转向依靠产业结构调整、技术创新与应用。但随着我省经济发展适度重型化，技术创新与应用的成本将进一步增加。</w:t>
            </w:r>
          </w:p>
          <w:p w14:paraId="2C0C01AA" w14:textId="56161C68" w:rsidR="00EE06AA" w:rsidRDefault="00F82C98" w:rsidP="00F82C98">
            <w:pPr>
              <w:pStyle w:val="a3"/>
              <w:widowControl/>
              <w:spacing w:beforeAutospacing="0" w:after="150" w:afterAutospacing="0" w:line="540" w:lineRule="atLeast"/>
              <w:ind w:firstLineChars="200" w:firstLine="480"/>
              <w:rPr>
                <w:color w:val="424242"/>
              </w:rPr>
            </w:pPr>
            <w:r>
              <w:rPr>
                <w:color w:val="424242"/>
              </w:rPr>
              <w:t>2</w:t>
            </w:r>
            <w:r>
              <w:rPr>
                <w:color w:val="424242"/>
              </w:rPr>
              <w:t>．在适应气候变化方面，我省属于自然生态约束较大和气象灾害频发的省份，缓解气候变化不利影响的难度大。</w:t>
            </w:r>
          </w:p>
          <w:p w14:paraId="63A8946C" w14:textId="7D6AB85E" w:rsidR="00EE06AA" w:rsidRDefault="00F82C98" w:rsidP="00F82C98">
            <w:pPr>
              <w:pStyle w:val="a3"/>
              <w:widowControl/>
              <w:spacing w:beforeAutospacing="0" w:after="150" w:afterAutospacing="0" w:line="540" w:lineRule="atLeast"/>
              <w:ind w:firstLineChars="200" w:firstLine="480"/>
              <w:rPr>
                <w:color w:val="424242"/>
              </w:rPr>
            </w:pPr>
            <w:r>
              <w:rPr>
                <w:color w:val="424242"/>
              </w:rPr>
              <w:lastRenderedPageBreak/>
              <w:t>——</w:t>
            </w:r>
            <w:r>
              <w:rPr>
                <w:color w:val="424242"/>
              </w:rPr>
              <w:t>自然</w:t>
            </w:r>
            <w:r>
              <w:rPr>
                <w:color w:val="424242"/>
              </w:rPr>
              <w:t>生态约束成为经济快速发展的瓶颈。增强自然界对温室气体的吸收能力是适应气候变化的重要方面，但经济的快速发展不可避免地带来对自然生态的破坏。我省植树造林、退耕还林和湿地恢复等保护培育自然生态工作的力度有待加强。</w:t>
            </w:r>
          </w:p>
          <w:p w14:paraId="5552DFE1" w14:textId="01FD79DC"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对农业生产提出更高的要求。我省人均耕地少，对农业的质量效益要求更高。气候变化要求农业发展必须合理调整生产布局和结构，改善生产条件，才能有效减少病虫害流行，防止潜在荒漠化趋势，确保生产持续稳定。</w:t>
            </w:r>
          </w:p>
          <w:p w14:paraId="6763A31C" w14:textId="3BDE6CAF"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气象防灾减灾难度不断加大。我省易受台风等气象灾害影响，气候变化又增加了极端气候事件发生的频率。</w:t>
            </w:r>
            <w:r>
              <w:rPr>
                <w:color w:val="424242"/>
              </w:rPr>
              <w:t>我省沿海防护海潮工程建设标准较低，抵御海洋气象灾害能力较弱，对气象灾害的应急响应能力有待提高，必须进一步增强应对极端天气和气象灾害的综合监测、预警、防灾和减灾能力。</w:t>
            </w:r>
          </w:p>
          <w:p w14:paraId="74756A58" w14:textId="0CDC1116"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二、指导思想、基本原则与总体目标</w:t>
            </w:r>
          </w:p>
          <w:p w14:paraId="577DB7DD" w14:textId="0EEE16FA"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（一）指导思想。</w:t>
            </w:r>
          </w:p>
          <w:p w14:paraId="0D0389E8" w14:textId="59E2A473" w:rsidR="00EE06AA" w:rsidRDefault="00F82C98" w:rsidP="00F82C98">
            <w:pPr>
              <w:pStyle w:val="a3"/>
              <w:widowControl/>
              <w:spacing w:beforeAutospacing="0" w:after="150" w:afterAutospacing="0" w:line="540" w:lineRule="atLeast"/>
              <w:ind w:firstLineChars="200" w:firstLine="480"/>
              <w:rPr>
                <w:color w:val="424242"/>
              </w:rPr>
            </w:pPr>
            <w:r>
              <w:rPr>
                <w:color w:val="424242"/>
              </w:rPr>
              <w:t>全面贯彻落实科学发展观，按照《珠江三角洲地区改革发展规划纲要（</w:t>
            </w:r>
            <w:r>
              <w:rPr>
                <w:color w:val="424242"/>
              </w:rPr>
              <w:t>2008-2020</w:t>
            </w:r>
            <w:r>
              <w:rPr>
                <w:color w:val="424242"/>
              </w:rPr>
              <w:t>年）》和《中国应对气候变化国家方案》的要求，把应对气候变化与实施可持续发展战略、发展绿色经济结合起来，以转变经济发展方式为核心，以优化能源结构、提高能源利用效率、增加</w:t>
            </w:r>
            <w:proofErr w:type="gramStart"/>
            <w:r>
              <w:rPr>
                <w:color w:val="424242"/>
              </w:rPr>
              <w:t>森林碳汇为</w:t>
            </w:r>
            <w:proofErr w:type="gramEnd"/>
            <w:r>
              <w:rPr>
                <w:color w:val="424242"/>
              </w:rPr>
              <w:t>突破口，以制度创新和科技创新为动力，积极控制温室气体排放，务实推动低碳发展，增强适应气候变化的能力，减缓气候变化的不利影响，促进经济发展与人口、资源、环境相协调，为国家顺利实现控制温室气体排放行动目标发挥应有的作用，为我省科学发展提供保障。</w:t>
            </w:r>
          </w:p>
          <w:p w14:paraId="5BCE3CFB" w14:textId="304D8C04"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（二）基本原则。</w:t>
            </w:r>
          </w:p>
          <w:p w14:paraId="12064FC3" w14:textId="0F574167" w:rsidR="00EE06AA" w:rsidRDefault="00F82C98" w:rsidP="00F82C98">
            <w:pPr>
              <w:pStyle w:val="a3"/>
              <w:widowControl/>
              <w:spacing w:beforeAutospacing="0" w:after="150" w:afterAutospacing="0" w:line="540" w:lineRule="atLeast"/>
              <w:ind w:firstLineChars="200" w:firstLine="480"/>
              <w:rPr>
                <w:color w:val="424242"/>
              </w:rPr>
            </w:pPr>
            <w:r>
              <w:rPr>
                <w:color w:val="424242"/>
              </w:rPr>
              <w:t>1</w:t>
            </w:r>
            <w:r>
              <w:rPr>
                <w:color w:val="424242"/>
              </w:rPr>
              <w:t>．可持续发展原则。以科学发展观统领全省应对气候变化工作，逐步转变</w:t>
            </w:r>
            <w:r>
              <w:rPr>
                <w:color w:val="424242"/>
              </w:rPr>
              <w:lastRenderedPageBreak/>
              <w:t>传统的生产模式和消费方式，推动经济社会全面转入可持续发展的轨道。</w:t>
            </w:r>
          </w:p>
          <w:p w14:paraId="172EB8DE" w14:textId="1A28A0E1" w:rsidR="00EE06AA" w:rsidRDefault="00F82C98" w:rsidP="00F82C98">
            <w:pPr>
              <w:pStyle w:val="a3"/>
              <w:widowControl/>
              <w:spacing w:beforeAutospacing="0" w:after="150" w:afterAutospacing="0" w:line="540" w:lineRule="atLeast"/>
              <w:ind w:firstLineChars="200" w:firstLine="480"/>
              <w:rPr>
                <w:color w:val="424242"/>
              </w:rPr>
            </w:pPr>
            <w:r>
              <w:rPr>
                <w:color w:val="424242"/>
              </w:rPr>
              <w:t>2</w:t>
            </w:r>
            <w:r>
              <w:rPr>
                <w:color w:val="424242"/>
              </w:rPr>
              <w:t>．减缓与适应并重原则。既要努力控制温室气体排放，又要采取有效措施缓解气候变化对生产、生活带来的不利影响，切实提高适应气候变化的能力。</w:t>
            </w:r>
          </w:p>
          <w:p w14:paraId="7676EBFF" w14:textId="48607D10" w:rsidR="00EE06AA" w:rsidRDefault="00F82C98" w:rsidP="00F82C98">
            <w:pPr>
              <w:pStyle w:val="a3"/>
              <w:widowControl/>
              <w:spacing w:beforeAutospacing="0" w:after="150" w:afterAutospacing="0" w:line="540" w:lineRule="atLeast"/>
              <w:ind w:firstLineChars="200" w:firstLine="480"/>
              <w:rPr>
                <w:color w:val="424242"/>
              </w:rPr>
            </w:pPr>
            <w:r>
              <w:rPr>
                <w:color w:val="424242"/>
              </w:rPr>
              <w:t>3</w:t>
            </w:r>
            <w:r>
              <w:rPr>
                <w:color w:val="424242"/>
              </w:rPr>
              <w:t>．统筹协调原则。加强与我省国民经济和社会发展总体规划、各专项规划和行业规划的衔接，统筹考虑、协调推进应对气候变化工作。</w:t>
            </w:r>
          </w:p>
          <w:p w14:paraId="4B487D30" w14:textId="08428741" w:rsidR="00EE06AA" w:rsidRDefault="00F82C98" w:rsidP="00F82C98">
            <w:pPr>
              <w:pStyle w:val="a3"/>
              <w:widowControl/>
              <w:spacing w:beforeAutospacing="0" w:after="150" w:afterAutospacing="0" w:line="540" w:lineRule="atLeast"/>
              <w:ind w:firstLineChars="200" w:firstLine="480"/>
              <w:rPr>
                <w:color w:val="424242"/>
              </w:rPr>
            </w:pPr>
            <w:r>
              <w:rPr>
                <w:color w:val="424242"/>
              </w:rPr>
              <w:t>4</w:t>
            </w:r>
            <w:r>
              <w:rPr>
                <w:color w:val="424242"/>
              </w:rPr>
              <w:t>．科技支撑原则。大力发展和积极引进低碳技术，充分发挥企业作为低碳技术创新主体的积极</w:t>
            </w:r>
            <w:r>
              <w:rPr>
                <w:color w:val="424242"/>
              </w:rPr>
              <w:t>性，积极运用高新技术改造传统产业。</w:t>
            </w:r>
          </w:p>
          <w:p w14:paraId="36F7757A" w14:textId="1ABEC633"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（三）总体目标。</w:t>
            </w:r>
          </w:p>
          <w:p w14:paraId="4E629765" w14:textId="0D3B2F34" w:rsidR="00EE06AA" w:rsidRDefault="00F82C98" w:rsidP="00F82C98">
            <w:pPr>
              <w:pStyle w:val="a3"/>
              <w:widowControl/>
              <w:spacing w:beforeAutospacing="0" w:after="150" w:afterAutospacing="0" w:line="540" w:lineRule="atLeast"/>
              <w:ind w:firstLineChars="200" w:firstLine="480"/>
              <w:rPr>
                <w:color w:val="424242"/>
              </w:rPr>
            </w:pPr>
            <w:r>
              <w:rPr>
                <w:color w:val="424242"/>
              </w:rPr>
              <w:t>控制温室气体排放取得明显成效，适应气候变化的能力不断增强，经济发展方式向低碳发展转型取得一定成效，生态环境得到明显改善，应对气候变化的体制机制得到不断完善。到</w:t>
            </w:r>
            <w:r>
              <w:rPr>
                <w:color w:val="424242"/>
              </w:rPr>
              <w:t>2015</w:t>
            </w:r>
            <w:r>
              <w:rPr>
                <w:color w:val="424242"/>
              </w:rPr>
              <w:t>年，力争单位</w:t>
            </w:r>
            <w:r>
              <w:rPr>
                <w:color w:val="424242"/>
              </w:rPr>
              <w:t>GDP</w:t>
            </w:r>
            <w:r>
              <w:rPr>
                <w:color w:val="424242"/>
              </w:rPr>
              <w:t>二氧化碳排放比</w:t>
            </w:r>
            <w:r>
              <w:rPr>
                <w:color w:val="424242"/>
              </w:rPr>
              <w:t>2005</w:t>
            </w:r>
            <w:r>
              <w:rPr>
                <w:color w:val="424242"/>
              </w:rPr>
              <w:t>年下降</w:t>
            </w:r>
            <w:r>
              <w:rPr>
                <w:color w:val="424242"/>
              </w:rPr>
              <w:t>35%</w:t>
            </w:r>
            <w:r>
              <w:rPr>
                <w:color w:val="424242"/>
              </w:rPr>
              <w:t>左右；到</w:t>
            </w:r>
            <w:r>
              <w:rPr>
                <w:color w:val="424242"/>
              </w:rPr>
              <w:t>2020</w:t>
            </w:r>
            <w:r>
              <w:rPr>
                <w:color w:val="424242"/>
              </w:rPr>
              <w:t>年，力争单位</w:t>
            </w:r>
            <w:r>
              <w:rPr>
                <w:color w:val="424242"/>
              </w:rPr>
              <w:t>GDP</w:t>
            </w:r>
            <w:r>
              <w:rPr>
                <w:color w:val="424242"/>
              </w:rPr>
              <w:t>二氧化碳排放比</w:t>
            </w:r>
            <w:r>
              <w:rPr>
                <w:color w:val="424242"/>
              </w:rPr>
              <w:t>2005</w:t>
            </w:r>
            <w:r>
              <w:rPr>
                <w:color w:val="424242"/>
              </w:rPr>
              <w:t>年下降</w:t>
            </w:r>
            <w:r>
              <w:rPr>
                <w:color w:val="424242"/>
              </w:rPr>
              <w:t>45%</w:t>
            </w:r>
            <w:r>
              <w:rPr>
                <w:color w:val="424242"/>
              </w:rPr>
              <w:t>以上。</w:t>
            </w:r>
          </w:p>
          <w:p w14:paraId="3756E1DF" w14:textId="24F53798"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三、重点任务</w:t>
            </w:r>
          </w:p>
          <w:p w14:paraId="1B23FC3C" w14:textId="56605043"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（一）减缓温室气体排放方面。</w:t>
            </w:r>
          </w:p>
          <w:p w14:paraId="4E904391" w14:textId="744A619F" w:rsidR="00EE06AA" w:rsidRDefault="00F82C98" w:rsidP="00F82C98">
            <w:pPr>
              <w:pStyle w:val="a3"/>
              <w:widowControl/>
              <w:spacing w:beforeAutospacing="0" w:after="150" w:afterAutospacing="0" w:line="540" w:lineRule="atLeast"/>
              <w:ind w:firstLineChars="200" w:firstLine="480"/>
              <w:rPr>
                <w:color w:val="424242"/>
              </w:rPr>
            </w:pPr>
            <w:r>
              <w:rPr>
                <w:color w:val="424242"/>
              </w:rPr>
              <w:t>1</w:t>
            </w:r>
            <w:r>
              <w:rPr>
                <w:color w:val="424242"/>
              </w:rPr>
              <w:t>．加快转变经济发展方式。</w:t>
            </w:r>
          </w:p>
          <w:p w14:paraId="0F7CED3E" w14:textId="05ED6539"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建设现代产业体系。优先发展金融、物流、信息服务、科技服务、外包服</w:t>
            </w:r>
            <w:r>
              <w:rPr>
                <w:color w:val="424242"/>
              </w:rPr>
              <w:t>务、总部经济、商务会展、文化创意以及旅游等现代服务业，加快发展装备、汽车、石化、钢铁、船舶等先进制造业，改造提升家用电器、食品、造纸、纺织服装、建材、有色金属及制品、家具等优势传统产业，积极发展现代农业。重点发展</w:t>
            </w:r>
            <w:proofErr w:type="gramStart"/>
            <w:r>
              <w:rPr>
                <w:color w:val="424242"/>
              </w:rPr>
              <w:t>高端新型</w:t>
            </w:r>
            <w:proofErr w:type="gramEnd"/>
            <w:r>
              <w:rPr>
                <w:color w:val="424242"/>
              </w:rPr>
              <w:t>电子信息、半导体照明、电动汽车、太阳能光伏、核电装备、风电、生物医药、新材料、节能环保、航空航天、海洋等战略性新兴产业。加快推进现代产业</w:t>
            </w:r>
            <w:r>
              <w:rPr>
                <w:color w:val="424242"/>
              </w:rPr>
              <w:t>500</w:t>
            </w:r>
            <w:proofErr w:type="gramStart"/>
            <w:r>
              <w:rPr>
                <w:color w:val="424242"/>
              </w:rPr>
              <w:t>强项目</w:t>
            </w:r>
            <w:proofErr w:type="gramEnd"/>
            <w:r>
              <w:rPr>
                <w:color w:val="424242"/>
              </w:rPr>
              <w:t>建设。到</w:t>
            </w:r>
            <w:r>
              <w:rPr>
                <w:color w:val="424242"/>
              </w:rPr>
              <w:t>2015</w:t>
            </w:r>
            <w:r>
              <w:rPr>
                <w:color w:val="424242"/>
              </w:rPr>
              <w:t>年，全省服务业增加值占</w:t>
            </w:r>
            <w:r>
              <w:rPr>
                <w:color w:val="424242"/>
              </w:rPr>
              <w:t>GDP</w:t>
            </w:r>
            <w:r>
              <w:rPr>
                <w:color w:val="424242"/>
              </w:rPr>
              <w:t>比重超过</w:t>
            </w:r>
            <w:r>
              <w:rPr>
                <w:color w:val="424242"/>
              </w:rPr>
              <w:t>50%</w:t>
            </w:r>
            <w:r>
              <w:rPr>
                <w:color w:val="424242"/>
              </w:rPr>
              <w:t>，现代服务业、先进制造业、战略性新兴产业增加值占</w:t>
            </w:r>
            <w:r>
              <w:rPr>
                <w:color w:val="424242"/>
              </w:rPr>
              <w:t>GDP</w:t>
            </w:r>
            <w:r>
              <w:rPr>
                <w:color w:val="424242"/>
              </w:rPr>
              <w:t>比重分别达到</w:t>
            </w:r>
            <w:r>
              <w:rPr>
                <w:color w:val="424242"/>
              </w:rPr>
              <w:t>30%</w:t>
            </w:r>
            <w:r>
              <w:rPr>
                <w:color w:val="424242"/>
              </w:rPr>
              <w:t>、</w:t>
            </w:r>
            <w:r>
              <w:rPr>
                <w:color w:val="424242"/>
              </w:rPr>
              <w:lastRenderedPageBreak/>
              <w:t>22%</w:t>
            </w:r>
            <w:r>
              <w:rPr>
                <w:color w:val="424242"/>
              </w:rPr>
              <w:t>、</w:t>
            </w:r>
            <w:r>
              <w:rPr>
                <w:color w:val="424242"/>
              </w:rPr>
              <w:t>10</w:t>
            </w:r>
            <w:r>
              <w:rPr>
                <w:color w:val="424242"/>
              </w:rPr>
              <w:t>%</w:t>
            </w:r>
            <w:r>
              <w:rPr>
                <w:color w:val="424242"/>
              </w:rPr>
              <w:t>。</w:t>
            </w:r>
          </w:p>
          <w:p w14:paraId="46A615A6" w14:textId="5EB292B8"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快淘汰落后生产能力。按照国家和省关于淘汰落后产能的工作部署和要求，对列入淘汰范围的落后产能，综合运用土地、环保、安全生产、市场准入等多种手段，促使其加快退出步伐。对电力、钢铁、水泥等行业积极实施</w:t>
            </w:r>
            <w:r>
              <w:rPr>
                <w:color w:val="424242"/>
              </w:rPr>
              <w:t>“</w:t>
            </w:r>
            <w:r>
              <w:rPr>
                <w:color w:val="424242"/>
              </w:rPr>
              <w:t>上大压小</w:t>
            </w:r>
            <w:r>
              <w:rPr>
                <w:color w:val="424242"/>
              </w:rPr>
              <w:t>”</w:t>
            </w:r>
            <w:r>
              <w:rPr>
                <w:color w:val="424242"/>
              </w:rPr>
              <w:t>等政策，完善财政补贴和差别电价政策。</w:t>
            </w:r>
          </w:p>
          <w:p w14:paraId="6C996EFF" w14:textId="19834ABA"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严格控制工农业生产温室气体排放量。尽量减少生产过程中产生大量温室气体的水泥、石灰、钢材、电石等产品的使用量，鼓励采用可再生替代材料，加快研究制定相关技术标准，提升替代材料质量。进一步推广散装水泥，加快新型墙</w:t>
            </w:r>
            <w:proofErr w:type="gramStart"/>
            <w:r>
              <w:rPr>
                <w:color w:val="424242"/>
              </w:rPr>
              <w:t>体材</w:t>
            </w:r>
            <w:proofErr w:type="gramEnd"/>
            <w:r>
              <w:rPr>
                <w:color w:val="424242"/>
              </w:rPr>
              <w:t>料的技术改造和新产品开发。进一步推</w:t>
            </w:r>
            <w:r>
              <w:rPr>
                <w:color w:val="424242"/>
              </w:rPr>
              <w:t>动硝酸、己二酸等生产企业开展技术改造，实现有机肥与化肥配合施用，减少氧化亚氮排放。培育和推广甲烷排放量低且高产的水稻品种，推广有效抑制农业生产甲烷排放的先进技术。</w:t>
            </w:r>
          </w:p>
          <w:p w14:paraId="554429D7" w14:textId="2DFE34DF"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强废弃物处理。加快制修订废弃物处理标准，进一步完善废弃物分类、收集和处理体系，严格执行废弃物强制回收制度，推动废弃物循环利用，提高工业废渣、废水、废气的综合利用率。鼓励发展符合国家政策的资源综合利用项目，推动垃圾发电、余热利用发电等工程建设，着力推进污泥资源化项目的产业化运作。加快污水处理配套管网的建设和改造，合理规划建设危险废物处理处</w:t>
            </w:r>
            <w:r>
              <w:rPr>
                <w:color w:val="424242"/>
              </w:rPr>
              <w:t>置设施和城镇生活垃圾无害化处理设施。</w:t>
            </w:r>
          </w:p>
          <w:p w14:paraId="33060B07" w14:textId="6DE106EF" w:rsidR="00EE06AA" w:rsidRDefault="00F82C98" w:rsidP="00F82C98">
            <w:pPr>
              <w:pStyle w:val="a3"/>
              <w:widowControl/>
              <w:spacing w:beforeAutospacing="0" w:after="150" w:afterAutospacing="0" w:line="540" w:lineRule="atLeast"/>
              <w:ind w:firstLineChars="200" w:firstLine="480"/>
              <w:rPr>
                <w:color w:val="424242"/>
              </w:rPr>
            </w:pPr>
            <w:r>
              <w:rPr>
                <w:color w:val="424242"/>
              </w:rPr>
              <w:t>2</w:t>
            </w:r>
            <w:r>
              <w:rPr>
                <w:color w:val="424242"/>
              </w:rPr>
              <w:t>．大力推进节能工作。</w:t>
            </w:r>
          </w:p>
          <w:p w14:paraId="09E1D0EE" w14:textId="1A3C54B1"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强节能制度创新和机制建设。不断完善节能目标责任评价考核制度和能耗信息发布制度，制定和实施长期性节能预警调控机制，推动地方政府和企业加强节能工作。推行合同能源管理，促进节能服务产业化，为企业实施节能改造提供诊断、设计、融资、改造、运行、管理一条龙服务。完善节能标准体系，大力推动节能产品认证和能效标识管理制度的实施。运用市场机制，大力推广新型节能产品、材料和技术。科学规划电力工业布局，统筹各类电源及电网规划建设，</w:t>
            </w:r>
            <w:r>
              <w:rPr>
                <w:color w:val="424242"/>
              </w:rPr>
              <w:lastRenderedPageBreak/>
              <w:t>提高电网输、供电效率。继</w:t>
            </w:r>
            <w:r>
              <w:rPr>
                <w:color w:val="424242"/>
              </w:rPr>
              <w:t>续做好节能发电调度试点工作。加强能源管理与能效分析研究，开发辅助能效监测、能效优化的数据库和仿真系统。</w:t>
            </w:r>
          </w:p>
          <w:p w14:paraId="3718F595" w14:textId="1BE5FA16"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抓好重点领域节能。在工业领域，实施重点耗能企业</w:t>
            </w:r>
            <w:r>
              <w:rPr>
                <w:color w:val="424242"/>
              </w:rPr>
              <w:t>“</w:t>
            </w:r>
            <w:r>
              <w:rPr>
                <w:color w:val="424242"/>
              </w:rPr>
              <w:t>双千节能行动</w:t>
            </w:r>
            <w:r>
              <w:rPr>
                <w:color w:val="424242"/>
              </w:rPr>
              <w:t>”</w:t>
            </w:r>
            <w:r>
              <w:rPr>
                <w:color w:val="424242"/>
              </w:rPr>
              <w:t>，落实企业节能目标责任制，突出抓好冶金、建材、石化、制浆和造纸等重点耗能行业和企业节能工作。在建筑领域，继续推广节能省地型建筑、绿色建筑和低能耗建筑，强化新建建筑执行建筑节能标准全过程的监督管理，积极推进可再生能源在建筑中的广泛应用，加强机关办公建筑和大型公共建筑的用能管理，逐步推进既有建筑节能改造。在交通运输领域，优先发展城市公共交通</w:t>
            </w:r>
            <w:r>
              <w:rPr>
                <w:color w:val="424242"/>
              </w:rPr>
              <w:t>，加快推进珠江三角洲地区城际轨道交通网建设和内河联运，大力推广节能环保型汽车和新能源汽车。继续实施十大节能重点工程，发挥政府机构在节能中的表率作用。</w:t>
            </w:r>
          </w:p>
          <w:p w14:paraId="539214AB" w14:textId="08AC2618" w:rsidR="00EE06AA" w:rsidRDefault="00F82C98" w:rsidP="00F82C98">
            <w:pPr>
              <w:pStyle w:val="a3"/>
              <w:widowControl/>
              <w:spacing w:beforeAutospacing="0" w:after="150" w:afterAutospacing="0" w:line="540" w:lineRule="atLeast"/>
              <w:ind w:firstLineChars="200" w:firstLine="480"/>
              <w:rPr>
                <w:color w:val="424242"/>
              </w:rPr>
            </w:pPr>
            <w:r>
              <w:rPr>
                <w:color w:val="424242"/>
              </w:rPr>
              <w:t>3</w:t>
            </w:r>
            <w:r>
              <w:rPr>
                <w:color w:val="424242"/>
              </w:rPr>
              <w:t>．积极优化能源结构。</w:t>
            </w:r>
          </w:p>
          <w:p w14:paraId="262FBF29" w14:textId="1DD2F294"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规模化发展核电。加快推进岭澳核电二期工程（</w:t>
            </w:r>
            <w:r>
              <w:rPr>
                <w:color w:val="424242"/>
              </w:rPr>
              <w:t>2×100</w:t>
            </w:r>
            <w:r>
              <w:rPr>
                <w:color w:val="424242"/>
              </w:rPr>
              <w:t>万千瓦）、阳江核电（</w:t>
            </w:r>
            <w:r>
              <w:rPr>
                <w:color w:val="424242"/>
              </w:rPr>
              <w:t>6×108</w:t>
            </w:r>
            <w:r>
              <w:rPr>
                <w:color w:val="424242"/>
              </w:rPr>
              <w:t>万千瓦）、台山核电一期工程（</w:t>
            </w:r>
            <w:r>
              <w:rPr>
                <w:color w:val="424242"/>
              </w:rPr>
              <w:t>2×175</w:t>
            </w:r>
            <w:r>
              <w:rPr>
                <w:color w:val="424242"/>
              </w:rPr>
              <w:t>万千瓦）建设，确保</w:t>
            </w:r>
            <w:r>
              <w:rPr>
                <w:color w:val="424242"/>
              </w:rPr>
              <w:t>2010-2011</w:t>
            </w:r>
            <w:r>
              <w:rPr>
                <w:color w:val="424242"/>
              </w:rPr>
              <w:t>年建成投产岭澳核电二期工程，</w:t>
            </w:r>
            <w:r>
              <w:rPr>
                <w:color w:val="424242"/>
              </w:rPr>
              <w:t>2017</w:t>
            </w:r>
            <w:r>
              <w:rPr>
                <w:color w:val="424242"/>
              </w:rPr>
              <w:t>年前建成阳江核电、台山核电一期工程。积极推进陆丰核电、韶关核电、台山核电二期项目建设前期工作，争取在</w:t>
            </w:r>
            <w:r>
              <w:rPr>
                <w:color w:val="424242"/>
              </w:rPr>
              <w:t>“</w:t>
            </w:r>
            <w:r>
              <w:rPr>
                <w:color w:val="424242"/>
              </w:rPr>
              <w:t>十二五</w:t>
            </w:r>
            <w:r>
              <w:rPr>
                <w:color w:val="424242"/>
              </w:rPr>
              <w:t>”</w:t>
            </w:r>
            <w:r>
              <w:rPr>
                <w:color w:val="424242"/>
              </w:rPr>
              <w:t>开工建设。有序推进惠来乌</w:t>
            </w:r>
            <w:r>
              <w:rPr>
                <w:color w:val="424242"/>
              </w:rPr>
              <w:t>屿核电等后续核电项目前期准备工作。</w:t>
            </w:r>
          </w:p>
          <w:p w14:paraId="10C555F9" w14:textId="5B3DC680"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大力发展风电。近期重点发展沿海陆上风电，</w:t>
            </w:r>
            <w:r>
              <w:rPr>
                <w:color w:val="424242"/>
              </w:rPr>
              <w:t>“</w:t>
            </w:r>
            <w:r>
              <w:rPr>
                <w:color w:val="424242"/>
              </w:rPr>
              <w:t>十二五</w:t>
            </w:r>
            <w:r>
              <w:rPr>
                <w:color w:val="424242"/>
              </w:rPr>
              <w:t>”</w:t>
            </w:r>
            <w:r>
              <w:rPr>
                <w:color w:val="424242"/>
              </w:rPr>
              <w:t>期间基本完成省内陆上风能资源丰富地区的风电开发；加快推进海上风电开发建设。</w:t>
            </w:r>
          </w:p>
          <w:p w14:paraId="7D7FEF45" w14:textId="3435C441"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积极开发利用太阳能。加快推广光伏发电应用，实施太阳能屋顶计划，在条件较好的大中城市推进太阳能屋顶、光伏幕墙等光电建筑一体化工程。在农村及偏远地区逐步推广光伏、风光互补、水光互补发电。扩大太阳能热水器在医院、学校、宾馆、工厂宿舍等城镇集体用户的应用比例，提高农村地区太阳能热水器普及率。逐步推广太阳能光热系统在工业、农业等生产领域的应用</w:t>
            </w:r>
            <w:r>
              <w:rPr>
                <w:color w:val="424242"/>
              </w:rPr>
              <w:t>。</w:t>
            </w:r>
          </w:p>
          <w:p w14:paraId="300B24A6" w14:textId="3857766F"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适度发展生物质能。结合畜禽养殖场、城市污水处理和工业有机废水处</w:t>
            </w:r>
            <w:r>
              <w:rPr>
                <w:color w:val="424242"/>
              </w:rPr>
              <w:lastRenderedPageBreak/>
              <w:t>理，建设沼气利用工程，合理布局建设一批高环保标准的垃圾发电项目，在具备条件的大中型垃圾填埋场建设沼气利用工程和发电装置。在生物质燃料比较丰富的粤西、粤北地区，建设规模适度的生物质发电项目。加强海洋生物质能的研发利用。在湛江、肇庆建设利用当地木薯、甘蔗等资源为原料的生物燃料乙醇试点项目。在部分具备条件的粤东西北地区村镇建设小型生物质气化发电示范工程。</w:t>
            </w:r>
          </w:p>
          <w:p w14:paraId="3689D470" w14:textId="2DF50F31"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因地制宜发展农村新能源。在具备条件的地区积极发展沼气、小水电等可再生能源，完善</w:t>
            </w:r>
            <w:r>
              <w:rPr>
                <w:color w:val="424242"/>
              </w:rPr>
              <w:t>农村新能源技术服务体系，推进农村能源清洁化和现代化。在农村推广使用太阳灶、生物质能炉具等清洁能源设施。扶持山区种植生物质能源作物，培育生物柴油原料基地，推进我省生物质液体燃料加工产业化发展。在具备条件的地区，开展绿色能源县、绿色</w:t>
            </w:r>
            <w:proofErr w:type="gramStart"/>
            <w:r>
              <w:rPr>
                <w:color w:val="424242"/>
              </w:rPr>
              <w:t>能源乡</w:t>
            </w:r>
            <w:proofErr w:type="gramEnd"/>
            <w:r>
              <w:rPr>
                <w:color w:val="424242"/>
              </w:rPr>
              <w:t>建设。</w:t>
            </w:r>
          </w:p>
          <w:p w14:paraId="60A7A840" w14:textId="1EA82E04"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培育发展其他新兴能源。因地制宜，合理推广地源热泵技术，研究开发利用浅层地热资源供热、制冷，在地热资源条件较好的地区建设小型中低温地热发电站试验工程。加快开发利用海洋能，开展关键技术研究，在海洋能资源丰富地区建设海洋能大型并网电力系统示范项目。加强对我省周边海域天</w:t>
            </w:r>
            <w:r>
              <w:rPr>
                <w:color w:val="424242"/>
              </w:rPr>
              <w:t>然气水合物资源勘查，推进深海天然气水合物利用关键技术研究开发，力争早日实现规模化开采和商业利用。推进氢能开发利用研究。</w:t>
            </w:r>
          </w:p>
          <w:p w14:paraId="1AEE77BE" w14:textId="7B00C012"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优化发展火电。继续实施</w:t>
            </w:r>
            <w:r>
              <w:rPr>
                <w:color w:val="424242"/>
              </w:rPr>
              <w:t>“</w:t>
            </w:r>
            <w:r>
              <w:rPr>
                <w:color w:val="424242"/>
              </w:rPr>
              <w:t>上大压小</w:t>
            </w:r>
            <w:r>
              <w:rPr>
                <w:color w:val="424242"/>
              </w:rPr>
              <w:t>”</w:t>
            </w:r>
            <w:r>
              <w:rPr>
                <w:color w:val="424242"/>
              </w:rPr>
              <w:t>政策，规划新建燃煤火电厂原则上采用大容量、高参数、低能耗发电机组。统筹推进全省热电冷联产和包括整体煤气化联合循环发电（</w:t>
            </w:r>
            <w:r>
              <w:rPr>
                <w:color w:val="424242"/>
              </w:rPr>
              <w:t>IGCC</w:t>
            </w:r>
            <w:r>
              <w:rPr>
                <w:color w:val="424242"/>
              </w:rPr>
              <w:t>）在内的清洁煤发电项目建设，除上述两类项目外，珠江三角洲地区不再规划布点新建燃煤燃油电厂。</w:t>
            </w:r>
          </w:p>
          <w:p w14:paraId="49747B5B" w14:textId="261E2F15" w:rsidR="00EE06AA" w:rsidRDefault="00F82C98" w:rsidP="00F82C98">
            <w:pPr>
              <w:pStyle w:val="a3"/>
              <w:widowControl/>
              <w:spacing w:beforeAutospacing="0" w:after="150" w:afterAutospacing="0" w:line="540" w:lineRule="atLeast"/>
              <w:ind w:firstLineChars="200" w:firstLine="480"/>
              <w:rPr>
                <w:color w:val="424242"/>
              </w:rPr>
            </w:pPr>
            <w:r>
              <w:rPr>
                <w:color w:val="424242"/>
              </w:rPr>
              <w:t>4</w:t>
            </w:r>
            <w:r>
              <w:rPr>
                <w:color w:val="424242"/>
              </w:rPr>
              <w:t>．大力增加自然界</w:t>
            </w:r>
            <w:proofErr w:type="gramStart"/>
            <w:r>
              <w:rPr>
                <w:color w:val="424242"/>
              </w:rPr>
              <w:t>的碳汇能力</w:t>
            </w:r>
            <w:proofErr w:type="gramEnd"/>
            <w:r>
              <w:rPr>
                <w:color w:val="424242"/>
              </w:rPr>
              <w:t>。</w:t>
            </w:r>
          </w:p>
          <w:p w14:paraId="14AD28E7" w14:textId="13FB1C20"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大植树造林力度。不断增加森林面积，大力保护、培育和合理利用森林资源，进一步完善现代林业产权制度。加快建设水源涵养林及水土保护林、沿海防护林及红树林、农田林网、城市林业及森林公园，推进森林生态监测及科技</w:t>
            </w:r>
            <w:r>
              <w:rPr>
                <w:color w:val="424242"/>
              </w:rPr>
              <w:lastRenderedPageBreak/>
              <w:t>创新示范。</w:t>
            </w:r>
          </w:p>
          <w:p w14:paraId="5206ED66" w14:textId="0495EE08"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大力发展海洋牧场模式的</w:t>
            </w:r>
            <w:proofErr w:type="gramStart"/>
            <w:r>
              <w:rPr>
                <w:color w:val="424242"/>
              </w:rPr>
              <w:t>海洋碳汇经济</w:t>
            </w:r>
            <w:proofErr w:type="gramEnd"/>
            <w:r>
              <w:rPr>
                <w:color w:val="424242"/>
              </w:rPr>
              <w:t>。继续在沿海建设人工鱼礁，修复海洋生态环境，增加区域内浮游植物含量，为海洋生物繁殖、生长、栖息提供良好条件，有效增加</w:t>
            </w:r>
            <w:proofErr w:type="gramStart"/>
            <w:r>
              <w:rPr>
                <w:color w:val="424242"/>
              </w:rPr>
              <w:t>海洋固碳能力</w:t>
            </w:r>
            <w:proofErr w:type="gramEnd"/>
            <w:r>
              <w:rPr>
                <w:color w:val="424242"/>
              </w:rPr>
              <w:t>。开展海洋</w:t>
            </w:r>
            <w:proofErr w:type="gramStart"/>
            <w:r>
              <w:rPr>
                <w:color w:val="424242"/>
              </w:rPr>
              <w:t>生态固碳机理</w:t>
            </w:r>
            <w:proofErr w:type="gramEnd"/>
            <w:r>
              <w:rPr>
                <w:color w:val="424242"/>
              </w:rPr>
              <w:t>研究，建设重点</w:t>
            </w:r>
            <w:proofErr w:type="gramStart"/>
            <w:r>
              <w:rPr>
                <w:color w:val="424242"/>
              </w:rPr>
              <w:t>海域固碳示范区</w:t>
            </w:r>
            <w:proofErr w:type="gramEnd"/>
            <w:r>
              <w:rPr>
                <w:color w:val="424242"/>
              </w:rPr>
              <w:t>。</w:t>
            </w:r>
          </w:p>
          <w:p w14:paraId="6ECE46D5" w14:textId="59EE01F7" w:rsidR="00EE06AA" w:rsidRDefault="00F82C98" w:rsidP="00F82C98">
            <w:pPr>
              <w:pStyle w:val="a3"/>
              <w:widowControl/>
              <w:spacing w:beforeAutospacing="0" w:after="150" w:afterAutospacing="0" w:line="540" w:lineRule="atLeast"/>
              <w:ind w:firstLineChars="200" w:firstLine="480"/>
              <w:rPr>
                <w:color w:val="424242"/>
              </w:rPr>
            </w:pPr>
            <w:r>
              <w:rPr>
                <w:color w:val="424242"/>
              </w:rPr>
              <w:t>5</w:t>
            </w:r>
            <w:r>
              <w:rPr>
                <w:color w:val="424242"/>
              </w:rPr>
              <w:t>．务实开展国家低碳省试点。</w:t>
            </w:r>
          </w:p>
          <w:p w14:paraId="7A803EFA" w14:textId="75AC7912" w:rsidR="00EE06AA" w:rsidRDefault="00F82C98" w:rsidP="00F82C98">
            <w:pPr>
              <w:pStyle w:val="a3"/>
              <w:widowControl/>
              <w:spacing w:beforeAutospacing="0" w:after="150" w:afterAutospacing="0" w:line="540" w:lineRule="atLeast"/>
              <w:ind w:firstLineChars="200" w:firstLine="480"/>
              <w:rPr>
                <w:color w:val="424242"/>
              </w:rPr>
            </w:pPr>
            <w:r>
              <w:rPr>
                <w:color w:val="424242"/>
              </w:rPr>
              <w:t>按照国家发展改革委关于开国家</w:t>
            </w:r>
            <w:r>
              <w:rPr>
                <w:color w:val="424242"/>
              </w:rPr>
              <w:t>低碳</w:t>
            </w:r>
            <w:proofErr w:type="gramStart"/>
            <w:r>
              <w:rPr>
                <w:color w:val="424242"/>
              </w:rPr>
              <w:t>省区试点</w:t>
            </w:r>
            <w:proofErr w:type="gramEnd"/>
            <w:r>
              <w:rPr>
                <w:color w:val="424242"/>
              </w:rPr>
              <w:t>工作的要求，紧紧围绕加快转变经济发展方式这一主线，不断</w:t>
            </w:r>
            <w:proofErr w:type="gramStart"/>
            <w:r>
              <w:rPr>
                <w:color w:val="424242"/>
              </w:rPr>
              <w:t>完善控制</w:t>
            </w:r>
            <w:proofErr w:type="gramEnd"/>
            <w:r>
              <w:rPr>
                <w:color w:val="424242"/>
              </w:rPr>
              <w:t>温室气体排放的体制机制，加快形成以低碳产业为核心，以低碳技术为支撑，以低碳能源、低碳交通、低碳建筑和低碳生活为基础的低碳发展新格局，为全国低碳发展探索经验并发挥示范作用。</w:t>
            </w:r>
          </w:p>
          <w:p w14:paraId="24FD08B7" w14:textId="4120A2C7"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（二）适应气候变化方面。</w:t>
            </w:r>
          </w:p>
          <w:p w14:paraId="1A440CC1" w14:textId="64C43582" w:rsidR="00EE06AA" w:rsidRDefault="00F82C98" w:rsidP="00F82C98">
            <w:pPr>
              <w:pStyle w:val="a3"/>
              <w:widowControl/>
              <w:spacing w:beforeAutospacing="0" w:after="150" w:afterAutospacing="0" w:line="540" w:lineRule="atLeast"/>
              <w:ind w:firstLineChars="200" w:firstLine="480"/>
              <w:rPr>
                <w:color w:val="424242"/>
              </w:rPr>
            </w:pPr>
            <w:r>
              <w:rPr>
                <w:color w:val="424242"/>
              </w:rPr>
              <w:t>1</w:t>
            </w:r>
            <w:r>
              <w:rPr>
                <w:color w:val="424242"/>
              </w:rPr>
              <w:t>．发展高效现代农业。</w:t>
            </w:r>
          </w:p>
          <w:p w14:paraId="3FAA0B66" w14:textId="495DFC09"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适时调整农作物布局。加强适应气候变化的农业发展战略研究，根据气候变化趋势，提出农业生产布局和结构调整方案。针对未来气候变化对农业的可能影响，有计划地培育和选用具备抗旱、抗涝、抗高温等特性的农作物新品种</w:t>
            </w:r>
            <w:r>
              <w:rPr>
                <w:color w:val="424242"/>
              </w:rPr>
              <w:t>，保障高产、优质、高效、生态、安全的农业产出。</w:t>
            </w:r>
          </w:p>
          <w:p w14:paraId="7984263D" w14:textId="0A1E83D1"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改善农业基础设施和条件。加强农业排灌工程设施更新改造，继续推进中小型灌区试点工作，大力发展节水农业。强化综合防治自然灾害工程设施建设，加强农田水利建设。建立健全现代农业生产综合保障体系，加快发展具有竞争优势和岭南特色的生态型效益农业。结合海洋能利用、防灾减灾体系建设，加快标准渔港建设。</w:t>
            </w:r>
          </w:p>
          <w:p w14:paraId="5DBBD85C" w14:textId="38CEA9BA" w:rsidR="00EE06AA" w:rsidRDefault="00F82C98" w:rsidP="00F82C98">
            <w:pPr>
              <w:pStyle w:val="a3"/>
              <w:widowControl/>
              <w:spacing w:beforeAutospacing="0" w:after="150" w:afterAutospacing="0" w:line="540" w:lineRule="atLeast"/>
              <w:ind w:firstLineChars="200" w:firstLine="480"/>
              <w:rPr>
                <w:color w:val="424242"/>
              </w:rPr>
            </w:pPr>
            <w:r>
              <w:rPr>
                <w:color w:val="424242"/>
              </w:rPr>
              <w:t>2</w:t>
            </w:r>
            <w:r>
              <w:rPr>
                <w:color w:val="424242"/>
              </w:rPr>
              <w:t>．加强生态保护和建设。</w:t>
            </w:r>
          </w:p>
          <w:p w14:paraId="0A683856" w14:textId="4984E6E2"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保护重要生态系统。保护森林、海洋、湿地三大典型生态系统，重点加</w:t>
            </w:r>
            <w:r>
              <w:rPr>
                <w:color w:val="424242"/>
              </w:rPr>
              <w:lastRenderedPageBreak/>
              <w:t>强珊瑚礁、海草床等海洋生态系统和红树林湿地生态系统的保护和修复。加强</w:t>
            </w:r>
            <w:r>
              <w:rPr>
                <w:color w:val="424242"/>
              </w:rPr>
              <w:t>重点湿地的资源调查，编制重点湿地保护规划和重点湿地名录。加强自然保护区建设。加强南海伏季休渔，积极开展放生节活动。</w:t>
            </w:r>
          </w:p>
          <w:p w14:paraId="5B45F8D5" w14:textId="5CE9EFAB"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积极推进</w:t>
            </w:r>
            <w:proofErr w:type="gramStart"/>
            <w:r>
              <w:rPr>
                <w:color w:val="424242"/>
              </w:rPr>
              <w:t>绿道网建设</w:t>
            </w:r>
            <w:proofErr w:type="gramEnd"/>
            <w:r>
              <w:rPr>
                <w:color w:val="424242"/>
              </w:rPr>
              <w:t>。遵循生态化的要求，充分利用生态自然条件和要素，建设集生态、环保、教育和休闲等多种功能于一体的绿道网。在珠三角地区率先建成区域绿道，并将</w:t>
            </w:r>
            <w:proofErr w:type="gramStart"/>
            <w:r>
              <w:rPr>
                <w:color w:val="424242"/>
              </w:rPr>
              <w:t>绿道网向</w:t>
            </w:r>
            <w:proofErr w:type="gramEnd"/>
            <w:r>
              <w:rPr>
                <w:color w:val="424242"/>
              </w:rPr>
              <w:t>省内东西北地区延伸，促进宜居城乡建设。</w:t>
            </w:r>
          </w:p>
          <w:p w14:paraId="2667E90F" w14:textId="299FFB43" w:rsidR="00EE06AA" w:rsidRDefault="00F82C98" w:rsidP="00F82C98">
            <w:pPr>
              <w:pStyle w:val="a3"/>
              <w:widowControl/>
              <w:spacing w:beforeAutospacing="0" w:after="150" w:afterAutospacing="0" w:line="540" w:lineRule="atLeast"/>
              <w:ind w:firstLineChars="200" w:firstLine="480"/>
              <w:rPr>
                <w:color w:val="424242"/>
              </w:rPr>
            </w:pPr>
            <w:r>
              <w:rPr>
                <w:color w:val="424242"/>
              </w:rPr>
              <w:t>3</w:t>
            </w:r>
            <w:r>
              <w:rPr>
                <w:color w:val="424242"/>
              </w:rPr>
              <w:t>．优化和合理利用水资源。</w:t>
            </w:r>
          </w:p>
          <w:p w14:paraId="7B64AA94" w14:textId="677B2524"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加强水资源保护。做好水土保持工作，预防和治理水土流失。制订水源地建设和保护规划，保护西江、北江、东江和韩江干流及其出海水道，保护大中型水库等重点水</w:t>
            </w:r>
            <w:r>
              <w:rPr>
                <w:color w:val="424242"/>
              </w:rPr>
              <w:t>源地。强化水污染防治，严格控制工业污染源和农业面源污染。</w:t>
            </w:r>
          </w:p>
          <w:p w14:paraId="5FF0F091" w14:textId="6D897F12"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大力建设节水型社会。实行用水总量控制，制订主要江河水量分配方案，综合利用地表水、地下水、空中云水和再生水，优化水资源的流域、区域及行业配置。实行用水定额管理，确定各行政区、行业、部门和单位用水量指标。发展节水型农业、工业，推动公共建筑、生活小区、住宅节水和再生水利用设施建设。全面推进水价改革，加快推进超计划、超定额用水累进加价机制。</w:t>
            </w:r>
          </w:p>
          <w:p w14:paraId="3949CDCF" w14:textId="0899306E"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提高水资源利用效率。加强节水技术的研发与推广力度，挖掘节水潜力。加快发展海水利用产业，积极构建海水利用</w:t>
            </w:r>
            <w:r>
              <w:rPr>
                <w:color w:val="424242"/>
              </w:rPr>
              <w:t>的技术支撑体系，实施一批产学研示范工程，建设省海水利用工程综合示范区和国家级海水利用产业化南方基地。</w:t>
            </w:r>
          </w:p>
          <w:p w14:paraId="5F693D96" w14:textId="729EFAE6" w:rsidR="00EE06AA" w:rsidRDefault="00F82C98" w:rsidP="00F82C98">
            <w:pPr>
              <w:pStyle w:val="a3"/>
              <w:widowControl/>
              <w:spacing w:beforeAutospacing="0" w:after="150" w:afterAutospacing="0" w:line="540" w:lineRule="atLeast"/>
              <w:ind w:firstLineChars="200" w:firstLine="480"/>
              <w:rPr>
                <w:color w:val="424242"/>
              </w:rPr>
            </w:pPr>
            <w:r>
              <w:rPr>
                <w:color w:val="424242"/>
              </w:rPr>
              <w:t>4</w:t>
            </w:r>
            <w:r>
              <w:rPr>
                <w:color w:val="424242"/>
              </w:rPr>
              <w:t>．加强气象防灾减灾体系建设。</w:t>
            </w:r>
          </w:p>
          <w:p w14:paraId="636C96F4" w14:textId="6A2BAC95"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提高气象灾害监测、预报、预警和防御能力。完善极端气象灾害的应急预案以及多灾种早期协调预警机制，</w:t>
            </w:r>
            <w:proofErr w:type="gramStart"/>
            <w:r>
              <w:rPr>
                <w:color w:val="424242"/>
              </w:rPr>
              <w:t>完善部门</w:t>
            </w:r>
            <w:proofErr w:type="gramEnd"/>
            <w:r>
              <w:rPr>
                <w:color w:val="424242"/>
              </w:rPr>
              <w:t>联合、上下联动、区域联防的防灾机制，提高应对极端气象灾害的综合监测预警能力和抵御能力。进一步发展天气雷达、精细化数值预报以及地基自动观测的融合技术，建立各类气象灾害的中短</w:t>
            </w:r>
            <w:r>
              <w:rPr>
                <w:color w:val="424242"/>
              </w:rPr>
              <w:lastRenderedPageBreak/>
              <w:t>期无缝预警和预报系统。加快建设极端气候事件预警信息发布系统，扩大公共预警信息服务覆盖面。建立完</w:t>
            </w:r>
            <w:r>
              <w:rPr>
                <w:color w:val="424242"/>
              </w:rPr>
              <w:t>善海洋灾害风险评估系统、海洋环境立体观测网络和现代化海洋环境数值预报业务系统，做好海洋灾害区划工作。</w:t>
            </w:r>
          </w:p>
          <w:p w14:paraId="57E80B52" w14:textId="23768103"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加强气象防灾减灾基础设施建设。大力推进城市防洪、江海堤围达标和大中型水库除险加固等城乡水利防灾减灾工程建设。以提高城市和主要江河堤围防洪标准为重点，加快完善地级以上市城区、县城城区防洪排涝工程。重新核定我省沿海风暴潮防潮警戒潮位，修订现行海堤标准，逐步加固加高海堤，加强对现有海堤的管理与保护。建设近岸水下挡水坝、防冲丁坝、</w:t>
            </w:r>
            <w:proofErr w:type="gramStart"/>
            <w:r>
              <w:rPr>
                <w:color w:val="424242"/>
              </w:rPr>
              <w:t>潜坝等</w:t>
            </w:r>
            <w:proofErr w:type="gramEnd"/>
            <w:r>
              <w:rPr>
                <w:color w:val="424242"/>
              </w:rPr>
              <w:t>工程，固滩保堤，防止海潮冲蚀海岸。在城市地面沉降地区建立高标准防洪、防潮墙和堤岸，完善城市排污系统，提高排水口高程。</w:t>
            </w:r>
          </w:p>
          <w:p w14:paraId="7C072C37" w14:textId="7700C168" w:rsidR="00EE06AA" w:rsidRDefault="00F82C98" w:rsidP="00F82C98">
            <w:pPr>
              <w:pStyle w:val="a3"/>
              <w:widowControl/>
              <w:spacing w:beforeAutospacing="0" w:after="150" w:afterAutospacing="0" w:line="540" w:lineRule="atLeast"/>
              <w:ind w:firstLineChars="200" w:firstLine="480"/>
              <w:rPr>
                <w:color w:val="424242"/>
              </w:rPr>
            </w:pPr>
            <w:r>
              <w:rPr>
                <w:color w:val="424242"/>
              </w:rPr>
              <w:t>5</w:t>
            </w:r>
            <w:r>
              <w:rPr>
                <w:color w:val="424242"/>
              </w:rPr>
              <w:t>．降低气候变化对人体健康的危害。</w:t>
            </w:r>
          </w:p>
          <w:p w14:paraId="3A383B9B" w14:textId="2C32487A"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完善气候</w:t>
            </w:r>
            <w:r>
              <w:rPr>
                <w:color w:val="424242"/>
              </w:rPr>
              <w:t>变化与人体健康联动的监测系统。加强高温、低温、灰</w:t>
            </w:r>
            <w:proofErr w:type="gramStart"/>
            <w:r>
              <w:rPr>
                <w:color w:val="424242"/>
              </w:rPr>
              <w:t>霾</w:t>
            </w:r>
            <w:proofErr w:type="gramEnd"/>
            <w:r>
              <w:rPr>
                <w:color w:val="424242"/>
              </w:rPr>
              <w:t>和酸雨等与人体健康相关的天气变化和极端气候事件的监测、预警，实时、详细、系统地预报其对人体健康的危害。及时分析、研究气候变化对人体健康的影响和危害，加强对气候变化引起的呼吸道疾病、肿瘤等疾病的监测工作。</w:t>
            </w:r>
          </w:p>
          <w:p w14:paraId="1A538C71" w14:textId="1ACC89B6" w:rsidR="00EE06AA" w:rsidRDefault="00F82C98" w:rsidP="00F82C98">
            <w:pPr>
              <w:pStyle w:val="a3"/>
              <w:widowControl/>
              <w:spacing w:beforeAutospacing="0" w:after="150" w:afterAutospacing="0" w:line="540" w:lineRule="atLeast"/>
              <w:ind w:firstLineChars="200" w:firstLine="480"/>
              <w:rPr>
                <w:color w:val="424242"/>
              </w:rPr>
            </w:pPr>
            <w:r>
              <w:rPr>
                <w:color w:val="424242"/>
              </w:rPr>
              <w:t>——</w:t>
            </w:r>
            <w:r>
              <w:rPr>
                <w:color w:val="424242"/>
              </w:rPr>
              <w:t>完善气候变化导致的突发卫生事件的应急处置。开展气候变化对人体健康的风险评估，制定气候变化对人体健康影响的风险级别。建立健全气候变化对人体健康危害的应急预案，提高抵御风险和应急处置突发卫生事件的能力。</w:t>
            </w:r>
          </w:p>
          <w:p w14:paraId="123F8A71" w14:textId="2F01A95A"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三、保障措施</w:t>
            </w:r>
          </w:p>
          <w:p w14:paraId="2AAEDE27" w14:textId="12C06884"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（一）加强组织领导，完善体制</w:t>
            </w:r>
            <w:r>
              <w:rPr>
                <w:rStyle w:val="a4"/>
                <w:color w:val="424242"/>
              </w:rPr>
              <w:t>机制。</w:t>
            </w:r>
          </w:p>
          <w:p w14:paraId="118D547D" w14:textId="29A8FABC" w:rsidR="00EE06AA" w:rsidRDefault="00F82C98" w:rsidP="00F82C98">
            <w:pPr>
              <w:pStyle w:val="a3"/>
              <w:widowControl/>
              <w:spacing w:beforeAutospacing="0" w:after="150" w:afterAutospacing="0" w:line="540" w:lineRule="atLeast"/>
              <w:ind w:firstLineChars="200" w:firstLine="480"/>
              <w:rPr>
                <w:color w:val="424242"/>
              </w:rPr>
            </w:pPr>
            <w:r>
              <w:rPr>
                <w:color w:val="424242"/>
              </w:rPr>
              <w:t>充分发挥省应对气候变化工作领导小组的统筹协调作用，</w:t>
            </w:r>
            <w:proofErr w:type="gramStart"/>
            <w:r>
              <w:rPr>
                <w:color w:val="424242"/>
              </w:rPr>
              <w:t>明确部门</w:t>
            </w:r>
            <w:proofErr w:type="gramEnd"/>
            <w:r>
              <w:rPr>
                <w:color w:val="424242"/>
              </w:rPr>
              <w:t>分工和工作责任，形成工作合力。把应对气候变化工作纳入省国民经济和社会发展</w:t>
            </w:r>
            <w:r>
              <w:rPr>
                <w:color w:val="424242"/>
              </w:rPr>
              <w:t>“</w:t>
            </w:r>
            <w:r>
              <w:rPr>
                <w:color w:val="424242"/>
              </w:rPr>
              <w:t>十二五</w:t>
            </w:r>
            <w:r>
              <w:rPr>
                <w:color w:val="424242"/>
              </w:rPr>
              <w:t>”</w:t>
            </w:r>
            <w:r>
              <w:rPr>
                <w:color w:val="424242"/>
              </w:rPr>
              <w:t>规划，并将控制温室气体排放目标列为我省</w:t>
            </w:r>
            <w:r>
              <w:rPr>
                <w:color w:val="424242"/>
              </w:rPr>
              <w:t>“</w:t>
            </w:r>
            <w:r>
              <w:rPr>
                <w:color w:val="424242"/>
              </w:rPr>
              <w:t>十二五</w:t>
            </w:r>
            <w:r>
              <w:rPr>
                <w:color w:val="424242"/>
              </w:rPr>
              <w:t>”</w:t>
            </w:r>
            <w:r>
              <w:rPr>
                <w:color w:val="424242"/>
              </w:rPr>
              <w:t>时期约束性指标。编制</w:t>
            </w:r>
            <w:r>
              <w:rPr>
                <w:color w:val="424242"/>
              </w:rPr>
              <w:lastRenderedPageBreak/>
              <w:t>产业发展、生态建设、水利、海洋经济、防灾减灾等专项规划要充分考虑气候变化的不利影响，提出有效应对措施。探索建立政府推动与市场运作相结合的控制温室气体排放体制机制，争取国家支持</w:t>
            </w:r>
            <w:proofErr w:type="gramStart"/>
            <w:r>
              <w:rPr>
                <w:color w:val="424242"/>
              </w:rPr>
              <w:t>开展碳排放权</w:t>
            </w:r>
            <w:proofErr w:type="gramEnd"/>
            <w:r>
              <w:rPr>
                <w:color w:val="424242"/>
              </w:rPr>
              <w:t>交易试点，研究建立温室气体排放的统计、监测、考核体系和低碳产品标识、认证制度。</w:t>
            </w:r>
          </w:p>
          <w:p w14:paraId="75EEFC79" w14:textId="076FBE31"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（二）加大资金投入，提</w:t>
            </w:r>
            <w:r>
              <w:rPr>
                <w:rStyle w:val="a4"/>
                <w:color w:val="424242"/>
              </w:rPr>
              <w:t>高政策实施效果。</w:t>
            </w:r>
          </w:p>
          <w:p w14:paraId="6C58AF95" w14:textId="012677F0" w:rsidR="00EE06AA" w:rsidRDefault="00F82C98" w:rsidP="00F82C98">
            <w:pPr>
              <w:pStyle w:val="a3"/>
              <w:widowControl/>
              <w:spacing w:beforeAutospacing="0" w:after="150" w:afterAutospacing="0" w:line="540" w:lineRule="atLeast"/>
              <w:ind w:firstLineChars="200" w:firstLine="480"/>
              <w:rPr>
                <w:color w:val="424242"/>
              </w:rPr>
            </w:pPr>
            <w:r>
              <w:rPr>
                <w:color w:val="424242"/>
              </w:rPr>
              <w:t>逐步加大各级财政对应对气候变化的资金投入，建立健全稳定增长的资金投入机制，支持建立和完善应对气候变化的管理工作体系，加强相关基础性研究，加强气候变化观测、预报、预警和能力建设；支持低碳技术研发和产业化公共服务平台建设；支持低碳城市、社区、园区和企业等不同层次的示范项目建设。积极拓宽融资渠道，创新金融制度和金融工具，引导社会资金加大对应对气候变化领域的投资力度。</w:t>
            </w:r>
          </w:p>
          <w:p w14:paraId="2154CA43" w14:textId="4A160854"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（三）强化科技支撑，推动低碳技术研发和产业化。</w:t>
            </w:r>
          </w:p>
          <w:p w14:paraId="4CE02BCE" w14:textId="2226817B" w:rsidR="00EE06AA" w:rsidRDefault="00F82C98" w:rsidP="00F82C98">
            <w:pPr>
              <w:pStyle w:val="a3"/>
              <w:widowControl/>
              <w:spacing w:beforeAutospacing="0" w:after="150" w:afterAutospacing="0" w:line="540" w:lineRule="atLeast"/>
              <w:ind w:firstLineChars="200" w:firstLine="480"/>
              <w:rPr>
                <w:color w:val="424242"/>
              </w:rPr>
            </w:pPr>
            <w:r>
              <w:rPr>
                <w:color w:val="424242"/>
              </w:rPr>
              <w:t>加快技术创新步伐，重点支持节能和提高能效、新能源、储能、新能源汽车、轨道交通、天然气高效利用、煤清洁利用、碳捕捉与封存利用等低碳关键技术的研发与产业化。开展产学研合作，建设一批工程研究中心、技术中心、工程实验室、重点实验室。加强应对气候变化能力建设，不断完善气候观测系统以及农业、水资源、海平面和生态系统观测网络等科技基础设施，积极开展气候变化综合影响评估、观测事实分析和完善低碳发展体制机制的基础性研究。加强应对气候变化科研资源的整合与共享，建立应对气候变化战略和政策研究平台，推进各地和行业应对气候变化技</w:t>
            </w:r>
            <w:r>
              <w:rPr>
                <w:color w:val="424242"/>
              </w:rPr>
              <w:t>术服务网络建设。</w:t>
            </w:r>
          </w:p>
          <w:p w14:paraId="4EFD51E8" w14:textId="14984F05"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（四）加强高端人才培养引进，提供强大智力支持。</w:t>
            </w:r>
          </w:p>
          <w:p w14:paraId="673C037A" w14:textId="00AD521E" w:rsidR="00EE06AA" w:rsidRDefault="00F82C98" w:rsidP="00F82C98">
            <w:pPr>
              <w:pStyle w:val="a3"/>
              <w:widowControl/>
              <w:spacing w:beforeAutospacing="0" w:after="150" w:afterAutospacing="0" w:line="540" w:lineRule="atLeast"/>
              <w:ind w:firstLineChars="200" w:firstLine="480"/>
              <w:rPr>
                <w:color w:val="424242"/>
              </w:rPr>
            </w:pPr>
            <w:r>
              <w:rPr>
                <w:color w:val="424242"/>
              </w:rPr>
              <w:t>加快造就与应对气候变化相适应的高素质人才队伍，积极创建有利于人才安居、创业、发展的外部环境。实施珠江人才引进计划，着力引进一批应对气候变化和低碳发展领域的创新科研团队和领军人才、高技能人才。大力支持高等教育、</w:t>
            </w:r>
            <w:r>
              <w:rPr>
                <w:color w:val="424242"/>
              </w:rPr>
              <w:lastRenderedPageBreak/>
              <w:t>职业技术教育和继续教育设置应对气候变化和低碳发展相关专业，建设多层次人才培养和培训基地。</w:t>
            </w:r>
          </w:p>
          <w:p w14:paraId="045E4321" w14:textId="2621462F"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（五）加强对外交流，拓展合作领域。</w:t>
            </w:r>
          </w:p>
          <w:p w14:paraId="2F41FA5E" w14:textId="1D763A9F" w:rsidR="00EE06AA" w:rsidRDefault="00F82C98" w:rsidP="00F82C98">
            <w:pPr>
              <w:pStyle w:val="a3"/>
              <w:widowControl/>
              <w:spacing w:beforeAutospacing="0" w:after="150" w:afterAutospacing="0" w:line="540" w:lineRule="atLeast"/>
              <w:ind w:firstLineChars="200" w:firstLine="480"/>
              <w:rPr>
                <w:color w:val="424242"/>
              </w:rPr>
            </w:pPr>
            <w:r>
              <w:rPr>
                <w:color w:val="424242"/>
              </w:rPr>
              <w:t>积极参与应对气候变化领域的国际交流合作，争取更多的低碳发展项目获得各类国外资金和先进技术支持。加</w:t>
            </w:r>
            <w:r>
              <w:rPr>
                <w:color w:val="424242"/>
              </w:rPr>
              <w:t>强国际技术合作与转让，积极引进国外先进的节能、环保、新能源等先进技术。加强培育</w:t>
            </w:r>
            <w:proofErr w:type="gramStart"/>
            <w:r>
              <w:rPr>
                <w:color w:val="424242"/>
              </w:rPr>
              <w:t>清洁发展</w:t>
            </w:r>
            <w:proofErr w:type="gramEnd"/>
            <w:r>
              <w:rPr>
                <w:color w:val="424242"/>
              </w:rPr>
              <w:t>机制（</w:t>
            </w:r>
            <w:r>
              <w:rPr>
                <w:color w:val="424242"/>
              </w:rPr>
              <w:t>CDM</w:t>
            </w:r>
            <w:r>
              <w:rPr>
                <w:color w:val="424242"/>
              </w:rPr>
              <w:t>）项目，推动企业参与</w:t>
            </w:r>
            <w:proofErr w:type="gramStart"/>
            <w:r>
              <w:rPr>
                <w:color w:val="424242"/>
              </w:rPr>
              <w:t>清洁发展</w:t>
            </w:r>
            <w:proofErr w:type="gramEnd"/>
            <w:r>
              <w:rPr>
                <w:color w:val="424242"/>
              </w:rPr>
              <w:t>机制的国际互惠交易活动。充分利用外国政府、国际组织提供的资金，支持我省应对气候变化领域的基础性研究与技术开发。</w:t>
            </w:r>
          </w:p>
          <w:p w14:paraId="112EB687" w14:textId="1618932B" w:rsidR="00EE06AA" w:rsidRDefault="00F82C98" w:rsidP="00F82C98">
            <w:pPr>
              <w:pStyle w:val="a3"/>
              <w:widowControl/>
              <w:spacing w:beforeAutospacing="0" w:after="150" w:afterAutospacing="0" w:line="540" w:lineRule="atLeast"/>
              <w:ind w:firstLineChars="200" w:firstLine="482"/>
              <w:rPr>
                <w:color w:val="424242"/>
              </w:rPr>
            </w:pPr>
            <w:r>
              <w:rPr>
                <w:rStyle w:val="a4"/>
                <w:color w:val="424242"/>
              </w:rPr>
              <w:t>（六）加强宣传教育，营造良好氛围。</w:t>
            </w:r>
          </w:p>
          <w:p w14:paraId="481D0C5E" w14:textId="47D298C2" w:rsidR="00EE06AA" w:rsidRDefault="00F82C98" w:rsidP="00F82C98">
            <w:pPr>
              <w:pStyle w:val="a3"/>
              <w:widowControl/>
              <w:spacing w:beforeAutospacing="0" w:after="150" w:afterAutospacing="0" w:line="540" w:lineRule="atLeast"/>
              <w:ind w:firstLineChars="200" w:firstLine="480"/>
              <w:rPr>
                <w:color w:val="424242"/>
              </w:rPr>
            </w:pPr>
            <w:r>
              <w:rPr>
                <w:color w:val="424242"/>
              </w:rPr>
              <w:t>通过举办节能宣传周、知识竞赛、电视公益宣传、能源紧缺体验活动等多种形式，深入持久地开展应对气候变化知识的宣传教育活动，提高全民应对气候变化的意识，使应对气候变化成为全社会的自觉行动。</w:t>
            </w:r>
          </w:p>
        </w:tc>
      </w:tr>
    </w:tbl>
    <w:p w14:paraId="7A8FBE84" w14:textId="77777777" w:rsidR="00EE06AA" w:rsidRDefault="00EE06AA"/>
    <w:sectPr w:rsidR="00EE06A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24855C0"/>
    <w:rsid w:val="00EE06AA"/>
    <w:rsid w:val="00F82C98"/>
    <w:rsid w:val="524855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5484A7"/>
  <w15:docId w15:val="{ECE73A1C-B92F-47ED-91A2-EC131309D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1702</Words>
  <Characters>9704</Characters>
  <Application>Microsoft Office Word</Application>
  <DocSecurity>0</DocSecurity>
  <Lines>80</Lines>
  <Paragraphs>22</Paragraphs>
  <ScaleCrop>false</ScaleCrop>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2019-10-20T06:36:00Z</dcterms:created>
  <dcterms:modified xsi:type="dcterms:W3CDTF">2020-04-09T02:22:00Z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